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0259BC" w:rsidTr="00A47FFB">
        <w:tc>
          <w:tcPr>
            <w:tcW w:w="4253" w:type="dxa"/>
          </w:tcPr>
          <w:p w:rsidR="000259BC" w:rsidRDefault="000259BC" w:rsidP="00A47FF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0259BC" w:rsidRDefault="000259BC" w:rsidP="00A47FF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0259BC" w:rsidRDefault="000259BC" w:rsidP="00A47FF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0259BC" w:rsidRDefault="000259BC" w:rsidP="00A47FF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0259BC" w:rsidRDefault="000259BC" w:rsidP="00A47FFB">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AC5310">
        <w:rPr>
          <w:rFonts w:ascii="Times New Roman" w:eastAsia="Times New Roman" w:hAnsi="Times New Roman" w:cs="Times New Roman"/>
          <w:b/>
          <w:bCs/>
          <w:smallCaps/>
          <w:sz w:val="24"/>
          <w:szCs w:val="24"/>
          <w:lang w:eastAsia="ru-RU"/>
        </w:rPr>
        <w:t xml:space="preserve">История </w:t>
      </w:r>
      <w:r w:rsidR="000B2507">
        <w:rPr>
          <w:rFonts w:ascii="Times New Roman" w:eastAsia="Times New Roman" w:hAnsi="Times New Roman" w:cs="Times New Roman"/>
          <w:b/>
          <w:bCs/>
          <w:smallCaps/>
          <w:sz w:val="24"/>
          <w:szCs w:val="24"/>
          <w:lang w:eastAsia="ru-RU"/>
        </w:rPr>
        <w:t>зарубежной литературы</w:t>
      </w:r>
      <w:r w:rsidR="00AC5310">
        <w:rPr>
          <w:rFonts w:ascii="Times New Roman" w:eastAsia="Times New Roman" w:hAnsi="Times New Roman" w:cs="Times New Roman"/>
          <w:b/>
          <w:bCs/>
          <w:smallCaps/>
          <w:sz w:val="24"/>
          <w:szCs w:val="24"/>
          <w:lang w:eastAsia="ru-RU"/>
        </w:rPr>
        <w:t xml:space="preserve"> литературы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СПЕЦИАЛЬНОСТЬ</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2A53DA">
        <w:rPr>
          <w:rFonts w:ascii="Times New Roman" w:eastAsia="Times New Roman" w:hAnsi="Times New Roman" w:cs="Times New Roman"/>
          <w:bCs/>
          <w:sz w:val="24"/>
          <w:szCs w:val="24"/>
          <w:lang w:eastAsia="ru-RU"/>
        </w:rPr>
        <w:t>52.05.02 РЕЖИССУРА ТЕАТРА</w:t>
      </w:r>
    </w:p>
    <w:p w:rsidR="002A53DA" w:rsidRPr="002A53DA" w:rsidRDefault="002A53DA" w:rsidP="002A53DA">
      <w:pPr>
        <w:tabs>
          <w:tab w:val="left" w:pos="142"/>
        </w:tabs>
        <w:spacing w:after="0" w:line="240" w:lineRule="auto"/>
        <w:ind w:left="142"/>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 xml:space="preserve">СПЕЦИАЛИЗАЦИЯ </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2A53DA">
        <w:rPr>
          <w:rFonts w:ascii="Times New Roman" w:eastAsia="Times New Roman" w:hAnsi="Times New Roman" w:cs="Times New Roman"/>
          <w:bCs/>
          <w:sz w:val="24"/>
          <w:szCs w:val="24"/>
          <w:lang w:eastAsia="ru-RU"/>
        </w:rPr>
        <w:t>РЕЖИССЕР ДРАМЫ</w:t>
      </w:r>
    </w:p>
    <w:p w:rsidR="002A53DA" w:rsidRPr="002A53DA" w:rsidRDefault="002A53DA" w:rsidP="002A53DA">
      <w:pPr>
        <w:tabs>
          <w:tab w:val="left" w:pos="142"/>
        </w:tabs>
        <w:spacing w:after="0" w:line="240" w:lineRule="auto"/>
        <w:ind w:left="142"/>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2A53DA">
        <w:rPr>
          <w:rFonts w:ascii="Times New Roman" w:eastAsia="Times New Roman" w:hAnsi="Times New Roman" w:cs="Times New Roman"/>
          <w:bCs/>
          <w:sz w:val="24"/>
          <w:szCs w:val="24"/>
          <w:lang w:eastAsia="ru-RU"/>
        </w:rPr>
        <w:t>КВАЛИФИКАЦИЯ СПЕЦИАЛИСТ</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ФОРМА ОБУЧЕНИЯ</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ОЧНАЯ</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2A53DA">
        <w:rPr>
          <w:rFonts w:ascii="Times New Roman" w:eastAsia="Times New Roman" w:hAnsi="Times New Roman" w:cs="Times New Roman"/>
          <w:bCs/>
          <w:sz w:val="24"/>
          <w:szCs w:val="24"/>
          <w:lang w:eastAsia="ru-RU"/>
        </w:rPr>
        <w:t>(год набора 20</w:t>
      </w:r>
      <w:r w:rsidR="00E26272">
        <w:rPr>
          <w:rFonts w:ascii="Times New Roman" w:eastAsia="Times New Roman" w:hAnsi="Times New Roman" w:cs="Times New Roman"/>
          <w:bCs/>
          <w:sz w:val="24"/>
          <w:szCs w:val="24"/>
          <w:lang w:eastAsia="ru-RU"/>
        </w:rPr>
        <w:t>22</w:t>
      </w:r>
      <w:r w:rsidRPr="002A53DA">
        <w:rPr>
          <w:rFonts w:ascii="Times New Roman" w:eastAsia="Times New Roman" w:hAnsi="Times New Roman" w:cs="Times New Roman"/>
          <w:bCs/>
          <w:sz w:val="24"/>
          <w:szCs w:val="24"/>
          <w:lang w:eastAsia="ru-RU"/>
        </w:rPr>
        <w:t>)</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84520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Химки 202</w:t>
      </w:r>
      <w:r w:rsidR="00E26272">
        <w:rPr>
          <w:rFonts w:ascii="Times New Roman" w:eastAsia="Times New Roman" w:hAnsi="Times New Roman" w:cs="Times New Roman"/>
          <w:b/>
          <w:bCs/>
          <w:sz w:val="24"/>
          <w:szCs w:val="24"/>
          <w:lang w:eastAsia="ru-RU"/>
        </w:rPr>
        <w:t>2</w:t>
      </w:r>
      <w:r w:rsidR="00501456">
        <w:rPr>
          <w:rFonts w:ascii="Times New Roman" w:eastAsia="Times New Roman" w:hAnsi="Times New Roman" w:cs="Times New Roman"/>
          <w:b/>
          <w:bCs/>
          <w:sz w:val="24"/>
          <w:szCs w:val="24"/>
          <w:lang w:eastAsia="ru-RU"/>
        </w:rPr>
        <w:t xml:space="preserve"> г.</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525560" w:rsidRPr="001D7615" w:rsidRDefault="00525560" w:rsidP="005255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Цель:</w:t>
      </w:r>
      <w:r>
        <w:rPr>
          <w:rFonts w:ascii="Times New Roman" w:eastAsia="Times New Roman" w:hAnsi="Times New Roman" w:cs="Times New Roman"/>
          <w:sz w:val="24"/>
          <w:szCs w:val="24"/>
          <w:lang w:eastAsia="ru-RU"/>
        </w:rPr>
        <w:t xml:space="preserve"> </w:t>
      </w:r>
      <w:r w:rsidRPr="001D7615">
        <w:rPr>
          <w:rFonts w:ascii="Times New Roman" w:eastAsia="Times New Roman" w:hAnsi="Times New Roman" w:cs="Times New Roman"/>
          <w:sz w:val="24"/>
          <w:szCs w:val="24"/>
          <w:lang w:eastAsia="ru-RU"/>
        </w:rPr>
        <w:t>овладение базовыми теоретическими знаниями по истории мировой литературы, основными закономерностями ее развития, творчеством крупнейших представителей зарубежной литературы.</w:t>
      </w:r>
    </w:p>
    <w:p w:rsidR="00525560" w:rsidRPr="001D7615" w:rsidRDefault="00525560" w:rsidP="00525560">
      <w:pPr>
        <w:spacing w:after="0" w:line="240" w:lineRule="auto"/>
        <w:jc w:val="both"/>
        <w:rPr>
          <w:rFonts w:ascii="Times New Roman" w:eastAsia="Times New Roman" w:hAnsi="Times New Roman" w:cs="Times New Roman"/>
          <w:sz w:val="24"/>
          <w:szCs w:val="24"/>
          <w:lang w:eastAsia="ru-RU"/>
        </w:rPr>
      </w:pPr>
      <w:r w:rsidRPr="001D7615">
        <w:rPr>
          <w:rFonts w:ascii="Times New Roman" w:eastAsia="Times New Roman" w:hAnsi="Times New Roman" w:cs="Times New Roman"/>
          <w:sz w:val="24"/>
          <w:szCs w:val="24"/>
          <w:u w:val="single"/>
          <w:lang w:eastAsia="ru-RU"/>
        </w:rPr>
        <w:t>Задачи</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w:t>
      </w:r>
      <w:r w:rsidRPr="001D7615">
        <w:rPr>
          <w:rFonts w:ascii="Times New Roman" w:eastAsia="Times New Roman" w:hAnsi="Times New Roman" w:cs="Times New Roman"/>
          <w:sz w:val="24"/>
          <w:szCs w:val="24"/>
          <w:lang w:eastAsia="ru-RU"/>
        </w:rPr>
        <w:t xml:space="preserve"> сформировать понимание идейного и художественного своеобразия зарубежной литературы от античности до современности;</w:t>
      </w:r>
      <w:r w:rsidRPr="001D7615">
        <w:rPr>
          <w:rFonts w:ascii="Times New Roman" w:eastAsia="Times New Roman" w:hAnsi="Times New Roman" w:cs="Times New Roman"/>
          <w:sz w:val="24"/>
          <w:szCs w:val="24"/>
          <w:lang w:eastAsia="ru-RU"/>
        </w:rPr>
        <w:br/>
        <w:t xml:space="preserve"> выработать навыки литературоведческого анализа произведений европейских и американских писателей;</w:t>
      </w:r>
      <w:r>
        <w:rPr>
          <w:rFonts w:ascii="Times New Roman" w:eastAsia="Times New Roman" w:hAnsi="Times New Roman" w:cs="Times New Roman"/>
          <w:sz w:val="24"/>
          <w:szCs w:val="24"/>
          <w:lang w:eastAsia="ru-RU"/>
        </w:rPr>
        <w:t xml:space="preserve"> </w:t>
      </w:r>
      <w:r w:rsidRPr="001D7615">
        <w:rPr>
          <w:rFonts w:ascii="Times New Roman" w:eastAsia="Times New Roman" w:hAnsi="Times New Roman" w:cs="Times New Roman"/>
          <w:sz w:val="24"/>
          <w:szCs w:val="24"/>
          <w:lang w:eastAsia="ru-RU"/>
        </w:rPr>
        <w:t>понять основные тенденции исторического процесса и их влияние на общественное сознание;</w:t>
      </w:r>
      <w:r w:rsidRPr="001D7615">
        <w:rPr>
          <w:rFonts w:ascii="Times New Roman" w:eastAsia="Times New Roman" w:hAnsi="Times New Roman" w:cs="Times New Roman"/>
          <w:sz w:val="24"/>
          <w:szCs w:val="24"/>
          <w:lang w:eastAsia="ru-RU"/>
        </w:rPr>
        <w:br/>
        <w:t>познакомить студентов с философскими учениями, определившими духовную жизнь общества и ставшими мировоззренческой основой эстетических систем;</w:t>
      </w:r>
      <w:r w:rsidRPr="001D7615">
        <w:rPr>
          <w:rFonts w:ascii="Times New Roman" w:eastAsia="Times New Roman" w:hAnsi="Times New Roman" w:cs="Times New Roman"/>
          <w:sz w:val="24"/>
          <w:szCs w:val="24"/>
          <w:lang w:eastAsia="ru-RU"/>
        </w:rPr>
        <w:br/>
        <w:t>познакомить с эстетикой и поэтикой каждого из течений, составляющих литературную жизнь эпохи.</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513C45">
        <w:rPr>
          <w:rFonts w:ascii="Times New Roman" w:eastAsia="Times New Roman" w:hAnsi="Times New Roman" w:cs="Times New Roman"/>
          <w:sz w:val="24"/>
          <w:szCs w:val="24"/>
          <w:lang w:eastAsia="ru-RU"/>
        </w:rPr>
        <w:t xml:space="preserve">История </w:t>
      </w:r>
      <w:r w:rsidR="00525560">
        <w:rPr>
          <w:rFonts w:ascii="Times New Roman" w:eastAsia="Times New Roman" w:hAnsi="Times New Roman" w:cs="Times New Roman"/>
          <w:sz w:val="24"/>
          <w:szCs w:val="24"/>
          <w:lang w:eastAsia="ru-RU"/>
        </w:rPr>
        <w:t>зарубежной литературы</w:t>
      </w:r>
      <w:r w:rsidR="00513C45">
        <w:rPr>
          <w:rFonts w:ascii="Times New Roman" w:eastAsia="Times New Roman" w:hAnsi="Times New Roman" w:cs="Times New Roman"/>
          <w:sz w:val="24"/>
          <w:szCs w:val="24"/>
          <w:lang w:eastAsia="ru-RU"/>
        </w:rPr>
        <w:t xml:space="preserve"> литературы</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513C45">
        <w:rPr>
          <w:rFonts w:ascii="Times New Roman" w:eastAsia="Times New Roman" w:hAnsi="Times New Roman" w:cs="Times New Roman"/>
          <w:sz w:val="24"/>
          <w:szCs w:val="24"/>
          <w:lang w:eastAsia="ru-RU"/>
        </w:rPr>
        <w:t>, формируемой участниками образовательных отношений</w:t>
      </w:r>
      <w:r>
        <w:rPr>
          <w:rFonts w:ascii="Times New Roman" w:eastAsia="Times New Roman" w:hAnsi="Times New Roman" w:cs="Times New Roman"/>
          <w:sz w:val="24"/>
          <w:szCs w:val="24"/>
          <w:lang w:eastAsia="ru-RU"/>
        </w:rPr>
        <w:t xml:space="preserve"> по </w:t>
      </w:r>
      <w:r w:rsidR="00E26272">
        <w:rPr>
          <w:rFonts w:ascii="Times New Roman" w:eastAsia="Times New Roman" w:hAnsi="Times New Roman" w:cs="Times New Roman"/>
          <w:sz w:val="24"/>
          <w:szCs w:val="24"/>
          <w:lang w:eastAsia="ru-RU"/>
        </w:rPr>
        <w:t xml:space="preserve">специальности </w:t>
      </w:r>
      <w:r>
        <w:rPr>
          <w:rFonts w:ascii="Times New Roman" w:eastAsia="Times New Roman" w:hAnsi="Times New Roman" w:cs="Times New Roman"/>
          <w:sz w:val="24"/>
          <w:szCs w:val="24"/>
          <w:lang w:eastAsia="ru-RU"/>
        </w:rPr>
        <w:t xml:space="preserve"> </w:t>
      </w:r>
      <w:r w:rsidR="000F6473">
        <w:rPr>
          <w:rFonts w:ascii="Times New Roman" w:eastAsia="Times New Roman" w:hAnsi="Times New Roman" w:cs="Times New Roman"/>
          <w:sz w:val="24"/>
          <w:szCs w:val="24"/>
          <w:lang w:eastAsia="ru-RU"/>
        </w:rPr>
        <w:t>52.05.02</w:t>
      </w:r>
      <w:r w:rsidR="00ED2225" w:rsidRPr="00ED2225">
        <w:rPr>
          <w:rFonts w:ascii="Times New Roman" w:eastAsia="Times New Roman" w:hAnsi="Times New Roman" w:cs="Times New Roman"/>
          <w:sz w:val="24"/>
          <w:szCs w:val="24"/>
          <w:lang w:eastAsia="ru-RU"/>
        </w:rPr>
        <w:t xml:space="preserve"> </w:t>
      </w:r>
      <w:r w:rsidR="000F6473">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0F6473">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513C45">
        <w:rPr>
          <w:rFonts w:ascii="Times New Roman" w:eastAsia="Times New Roman" w:hAnsi="Times New Roman" w:cs="Times New Roman"/>
          <w:sz w:val="24"/>
          <w:szCs w:val="24"/>
          <w:lang w:eastAsia="ru-RU"/>
        </w:rPr>
        <w:t xml:space="preserve">История </w:t>
      </w:r>
      <w:r w:rsidR="00525560">
        <w:rPr>
          <w:rFonts w:ascii="Times New Roman" w:eastAsia="Times New Roman" w:hAnsi="Times New Roman" w:cs="Times New Roman"/>
          <w:sz w:val="24"/>
          <w:szCs w:val="24"/>
          <w:lang w:eastAsia="ru-RU"/>
        </w:rPr>
        <w:t>зарубежной</w:t>
      </w:r>
      <w:r w:rsidR="00513C45">
        <w:rPr>
          <w:rFonts w:ascii="Times New Roman" w:eastAsia="Times New Roman" w:hAnsi="Times New Roman" w:cs="Times New Roman"/>
          <w:sz w:val="24"/>
          <w:szCs w:val="24"/>
          <w:lang w:eastAsia="ru-RU"/>
        </w:rPr>
        <w:t xml:space="preserve"> литературы</w:t>
      </w:r>
      <w:r>
        <w:rPr>
          <w:rFonts w:ascii="Times New Roman" w:eastAsia="Times New Roman" w:hAnsi="Times New Roman" w:cs="Times New Roman"/>
          <w:sz w:val="24"/>
          <w:szCs w:val="24"/>
          <w:lang w:eastAsia="ru-RU"/>
        </w:rPr>
        <w:t xml:space="preserve">» изучается </w:t>
      </w:r>
      <w:r w:rsidR="00513C45">
        <w:rPr>
          <w:rFonts w:ascii="Times New Roman" w:eastAsia="Times New Roman" w:hAnsi="Times New Roman" w:cs="Times New Roman"/>
          <w:sz w:val="24"/>
          <w:szCs w:val="24"/>
          <w:lang w:eastAsia="ru-RU"/>
        </w:rPr>
        <w:t xml:space="preserve">с </w:t>
      </w:r>
      <w:r w:rsidR="00E26272">
        <w:rPr>
          <w:rFonts w:ascii="Times New Roman" w:eastAsia="Times New Roman" w:hAnsi="Times New Roman" w:cs="Times New Roman"/>
          <w:sz w:val="24"/>
          <w:szCs w:val="24"/>
          <w:lang w:eastAsia="ru-RU"/>
        </w:rPr>
        <w:t>1</w:t>
      </w:r>
      <w:r w:rsidR="00513C45">
        <w:rPr>
          <w:rFonts w:ascii="Times New Roman" w:eastAsia="Times New Roman" w:hAnsi="Times New Roman" w:cs="Times New Roman"/>
          <w:sz w:val="24"/>
          <w:szCs w:val="24"/>
          <w:lang w:eastAsia="ru-RU"/>
        </w:rPr>
        <w:t xml:space="preserve"> по </w:t>
      </w:r>
      <w:r w:rsidR="00E26272">
        <w:rPr>
          <w:rFonts w:ascii="Times New Roman" w:eastAsia="Times New Roman" w:hAnsi="Times New Roman" w:cs="Times New Roman"/>
          <w:sz w:val="24"/>
          <w:szCs w:val="24"/>
          <w:lang w:eastAsia="ru-RU"/>
        </w:rPr>
        <w:t>4</w:t>
      </w:r>
      <w:r w:rsidR="00513C45">
        <w:rPr>
          <w:rFonts w:ascii="Times New Roman" w:eastAsia="Times New Roman" w:hAnsi="Times New Roman" w:cs="Times New Roman"/>
          <w:sz w:val="24"/>
          <w:szCs w:val="24"/>
          <w:lang w:eastAsia="ru-RU"/>
        </w:rPr>
        <w:t>-й</w:t>
      </w:r>
      <w:r w:rsidR="006D040A">
        <w:rPr>
          <w:rFonts w:ascii="Times New Roman" w:eastAsia="Times New Roman" w:hAnsi="Times New Roman" w:cs="Times New Roman"/>
          <w:sz w:val="24"/>
          <w:szCs w:val="24"/>
          <w:lang w:eastAsia="ru-RU"/>
        </w:rPr>
        <w:t xml:space="preserve"> семестр</w:t>
      </w:r>
      <w:r w:rsidR="00513C45">
        <w:rPr>
          <w:rFonts w:ascii="Times New Roman" w:eastAsia="Times New Roman" w:hAnsi="Times New Roman" w:cs="Times New Roman"/>
          <w:sz w:val="24"/>
          <w:szCs w:val="24"/>
          <w:lang w:eastAsia="ru-RU"/>
        </w:rPr>
        <w:t>ы</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E26272">
        <w:rPr>
          <w:rFonts w:ascii="Times New Roman" w:eastAsia="Times New Roman" w:hAnsi="Times New Roman" w:cs="Times New Roman"/>
          <w:sz w:val="24"/>
          <w:szCs w:val="24"/>
          <w:lang w:eastAsia="ru-RU"/>
        </w:rPr>
        <w:t>основного среднего образования.</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E26272">
        <w:rPr>
          <w:rFonts w:ascii="Times New Roman" w:eastAsia="Times New Roman" w:hAnsi="Times New Roman" w:cs="Times New Roman"/>
          <w:sz w:val="24"/>
          <w:szCs w:val="24"/>
          <w:lang w:eastAsia="ru-RU"/>
        </w:rPr>
        <w:t>«История зарубежного театра»,</w:t>
      </w:r>
      <w:r>
        <w:rPr>
          <w:rFonts w:ascii="Times New Roman" w:eastAsia="Times New Roman" w:hAnsi="Times New Roman" w:cs="Times New Roman"/>
          <w:sz w:val="24"/>
          <w:szCs w:val="24"/>
          <w:lang w:eastAsia="ru-RU"/>
        </w:rPr>
        <w:t xml:space="preserve"> «</w:t>
      </w:r>
      <w:r w:rsidR="000F6473">
        <w:rPr>
          <w:rFonts w:ascii="Times New Roman" w:eastAsia="Times New Roman" w:hAnsi="Times New Roman" w:cs="Times New Roman"/>
          <w:sz w:val="24"/>
          <w:szCs w:val="24"/>
          <w:lang w:eastAsia="ru-RU"/>
        </w:rPr>
        <w:t>Режиссура и а</w:t>
      </w:r>
      <w:r w:rsidRPr="0067525A">
        <w:rPr>
          <w:rFonts w:ascii="Times New Roman" w:eastAsia="Times New Roman" w:hAnsi="Times New Roman" w:cs="Times New Roman"/>
          <w:sz w:val="24"/>
          <w:szCs w:val="24"/>
          <w:lang w:eastAsia="ru-RU"/>
        </w:rPr>
        <w:t>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w:t>
      </w:r>
      <w:r w:rsidR="00E26272">
        <w:rPr>
          <w:rFonts w:ascii="Times New Roman" w:eastAsia="Times New Roman" w:hAnsi="Times New Roman" w:cs="Times New Roman"/>
          <w:sz w:val="24"/>
          <w:szCs w:val="24"/>
          <w:lang w:eastAsia="ru-RU"/>
        </w:rPr>
        <w:t>, производственной</w:t>
      </w:r>
      <w:r w:rsidR="00C23448">
        <w:rPr>
          <w:rFonts w:ascii="Times New Roman" w:eastAsia="Times New Roman" w:hAnsi="Times New Roman" w:cs="Times New Roman"/>
          <w:sz w:val="24"/>
          <w:szCs w:val="24"/>
          <w:lang w:eastAsia="ru-RU"/>
        </w:rPr>
        <w:t xml:space="preserve">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0F6473">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0F6473">
        <w:rPr>
          <w:rFonts w:ascii="Times New Roman" w:eastAsia="Times New Roman" w:hAnsi="Times New Roman" w:cs="Times New Roman"/>
          <w:sz w:val="24"/>
          <w:szCs w:val="24"/>
          <w:lang w:eastAsia="ru-RU"/>
        </w:rPr>
        <w:t>52.05.02</w:t>
      </w:r>
      <w:r w:rsidR="000F6473" w:rsidRPr="00ED2225">
        <w:rPr>
          <w:rFonts w:ascii="Times New Roman" w:eastAsia="Times New Roman" w:hAnsi="Times New Roman" w:cs="Times New Roman"/>
          <w:sz w:val="24"/>
          <w:szCs w:val="24"/>
          <w:lang w:eastAsia="ru-RU"/>
        </w:rPr>
        <w:t xml:space="preserve"> </w:t>
      </w:r>
      <w:r w:rsidR="000F6473">
        <w:rPr>
          <w:rFonts w:ascii="Times New Roman" w:eastAsia="Times New Roman" w:hAnsi="Times New Roman" w:cs="Times New Roman"/>
          <w:sz w:val="24"/>
          <w:szCs w:val="24"/>
          <w:lang w:eastAsia="ru-RU"/>
        </w:rPr>
        <w:t>Режиссура театра, с</w:t>
      </w:r>
      <w:r w:rsidR="000F6473" w:rsidRPr="00ED2225">
        <w:rPr>
          <w:rFonts w:ascii="Times New Roman" w:eastAsia="Times New Roman" w:hAnsi="Times New Roman" w:cs="Times New Roman"/>
          <w:sz w:val="24"/>
          <w:szCs w:val="24"/>
          <w:lang w:eastAsia="ru-RU"/>
        </w:rPr>
        <w:t xml:space="preserve">пециализация </w:t>
      </w:r>
      <w:r w:rsidR="000F6473">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513C45" w:rsidTr="00F769B1">
        <w:trPr>
          <w:trHeight w:val="576"/>
        </w:trPr>
        <w:tc>
          <w:tcPr>
            <w:tcW w:w="2234" w:type="dxa"/>
            <w:shd w:val="clear" w:color="auto" w:fill="auto"/>
          </w:tcPr>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Индикаторы</w:t>
            </w:r>
          </w:p>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компетенций</w:t>
            </w:r>
          </w:p>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p>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Результаты обучения</w:t>
            </w:r>
          </w:p>
        </w:tc>
      </w:tr>
      <w:tr w:rsidR="00513C45" w:rsidRPr="00513C45" w:rsidTr="00513C45">
        <w:trPr>
          <w:trHeight w:val="576"/>
        </w:trPr>
        <w:tc>
          <w:tcPr>
            <w:tcW w:w="2234" w:type="dxa"/>
            <w:tcBorders>
              <w:top w:val="single" w:sz="4" w:space="0" w:color="000000"/>
              <w:left w:val="single" w:sz="4" w:space="0" w:color="000000"/>
              <w:bottom w:val="single" w:sz="4" w:space="0" w:color="000000"/>
            </w:tcBorders>
          </w:tcPr>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УК-5. Способен анализировать и учитывать разнообразие культур в процессе межкультурного взаимодействия</w:t>
            </w:r>
          </w:p>
        </w:tc>
        <w:tc>
          <w:tcPr>
            <w:tcW w:w="2501" w:type="dxa"/>
            <w:tcBorders>
              <w:top w:val="single" w:sz="4" w:space="0" w:color="000000"/>
              <w:left w:val="single" w:sz="4" w:space="0" w:color="000000"/>
              <w:bottom w:val="single" w:sz="4" w:space="0" w:color="000000"/>
            </w:tcBorders>
          </w:tcPr>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 xml:space="preserve">УК-5.1. Демонстрирует понимание особенностей различных культур и наций </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 xml:space="preserve">УК-5.2. Выстраивает социальное взаимодействие, </w:t>
            </w:r>
            <w:r w:rsidRPr="00513C45">
              <w:rPr>
                <w:rFonts w:ascii="Times New Roman" w:hAnsi="Times New Roman" w:cs="Times New Roman"/>
                <w:sz w:val="24"/>
                <w:szCs w:val="24"/>
              </w:rPr>
              <w:lastRenderedPageBreak/>
              <w:t>учитывая общее и особенное различных культур и религий</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513C45" w:rsidRPr="00513C45" w:rsidRDefault="00513C45" w:rsidP="00513C45">
            <w:pPr>
              <w:widowControl w:val="0"/>
              <w:tabs>
                <w:tab w:val="left" w:pos="176"/>
              </w:tabs>
              <w:spacing w:after="0" w:line="240" w:lineRule="auto"/>
              <w:rPr>
                <w:rFonts w:ascii="Times New Roman" w:hAnsi="Times New Roman" w:cs="Times New Roman"/>
                <w:b/>
                <w:sz w:val="24"/>
                <w:szCs w:val="24"/>
              </w:rPr>
            </w:pPr>
            <w:r w:rsidRPr="00513C45">
              <w:rPr>
                <w:rFonts w:ascii="Times New Roman" w:hAnsi="Times New Roman" w:cs="Times New Roman"/>
                <w:b/>
                <w:sz w:val="24"/>
                <w:szCs w:val="24"/>
              </w:rPr>
              <w:lastRenderedPageBreak/>
              <w:t>Знать:</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особенности национальных культур;</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формы межкультурного общения в</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сфере театрального искусства,</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театрального образования;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способы налаживания контакта в межкультурном взаимодействии;</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способы преодоления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коммуникативных барьеров;</w:t>
            </w:r>
          </w:p>
          <w:p w:rsidR="00513C45" w:rsidRPr="00513C45" w:rsidRDefault="00513C45" w:rsidP="00513C45">
            <w:pPr>
              <w:widowControl w:val="0"/>
              <w:tabs>
                <w:tab w:val="left" w:pos="176"/>
              </w:tabs>
              <w:spacing w:after="0" w:line="240" w:lineRule="auto"/>
              <w:rPr>
                <w:rFonts w:ascii="Times New Roman" w:hAnsi="Times New Roman" w:cs="Times New Roman"/>
                <w:b/>
                <w:sz w:val="24"/>
                <w:szCs w:val="24"/>
              </w:rPr>
            </w:pPr>
            <w:r w:rsidRPr="00513C45">
              <w:rPr>
                <w:rFonts w:ascii="Times New Roman" w:hAnsi="Times New Roman" w:cs="Times New Roman"/>
                <w:b/>
                <w:sz w:val="24"/>
                <w:szCs w:val="24"/>
              </w:rPr>
              <w:lastRenderedPageBreak/>
              <w:t>Уметь:</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ориентироваться в различных</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ситуациях межкультурного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устанавливать конструктивные</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контакты в процессе межкультурного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учитывать особенности</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поведения и мотивации людей</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различного социального и культурного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происхождения;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применять в межкультурном</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взаимодействии принципы</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толерантности;</w:t>
            </w:r>
          </w:p>
          <w:p w:rsidR="00513C45" w:rsidRPr="00513C45" w:rsidRDefault="00513C45" w:rsidP="00513C45">
            <w:pPr>
              <w:widowControl w:val="0"/>
              <w:tabs>
                <w:tab w:val="left" w:pos="176"/>
              </w:tabs>
              <w:spacing w:after="0" w:line="240" w:lineRule="auto"/>
              <w:rPr>
                <w:rFonts w:ascii="Times New Roman" w:hAnsi="Times New Roman" w:cs="Times New Roman"/>
                <w:b/>
                <w:sz w:val="24"/>
                <w:szCs w:val="24"/>
              </w:rPr>
            </w:pPr>
            <w:r w:rsidRPr="00513C45">
              <w:rPr>
                <w:rFonts w:ascii="Times New Roman" w:hAnsi="Times New Roman" w:cs="Times New Roman"/>
                <w:b/>
                <w:sz w:val="24"/>
                <w:szCs w:val="24"/>
              </w:rPr>
              <w:t>Владеть:</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навыками создания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благоприятной среды взаимодействия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при выполнении профессиональных</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задач;</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навыками конструктивного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взаимодействия с людьми с учетом их</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D836F1">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513C45">
        <w:rPr>
          <w:rFonts w:ascii="Times New Roman" w:hAnsi="Times New Roman" w:cs="Times New Roman"/>
          <w:sz w:val="24"/>
          <w:szCs w:val="24"/>
          <w:lang w:eastAsia="ru-RU"/>
        </w:rPr>
        <w:t xml:space="preserve">История </w:t>
      </w:r>
      <w:r w:rsidR="00525560">
        <w:rPr>
          <w:rFonts w:ascii="Times New Roman" w:hAnsi="Times New Roman" w:cs="Times New Roman"/>
          <w:sz w:val="24"/>
          <w:szCs w:val="24"/>
          <w:lang w:eastAsia="ru-RU"/>
        </w:rPr>
        <w:t>зарубежной</w:t>
      </w:r>
      <w:r w:rsidR="00513C45">
        <w:rPr>
          <w:rFonts w:ascii="Times New Roman" w:hAnsi="Times New Roman" w:cs="Times New Roman"/>
          <w:sz w:val="24"/>
          <w:szCs w:val="24"/>
          <w:lang w:eastAsia="ru-RU"/>
        </w:rPr>
        <w:t xml:space="preserve"> литературы</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E26272">
        <w:rPr>
          <w:rFonts w:ascii="Times New Roman" w:hAnsi="Times New Roman" w:cs="Times New Roman"/>
          <w:sz w:val="24"/>
          <w:szCs w:val="24"/>
          <w:lang w:eastAsia="ru-RU"/>
        </w:rPr>
        <w:t>8</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513C45">
        <w:rPr>
          <w:rFonts w:ascii="Times New Roman" w:hAnsi="Times New Roman" w:cs="Times New Roman"/>
          <w:sz w:val="24"/>
          <w:szCs w:val="24"/>
          <w:lang w:eastAsia="ru-RU"/>
        </w:rPr>
        <w:t>2</w:t>
      </w:r>
      <w:r w:rsidR="00E26272">
        <w:rPr>
          <w:rFonts w:ascii="Times New Roman" w:hAnsi="Times New Roman" w:cs="Times New Roman"/>
          <w:sz w:val="24"/>
          <w:szCs w:val="24"/>
          <w:lang w:eastAsia="ru-RU"/>
        </w:rPr>
        <w:t>88</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513C45">
        <w:rPr>
          <w:rFonts w:ascii="Times New Roman" w:hAnsi="Times New Roman" w:cs="Times New Roman"/>
          <w:sz w:val="24"/>
          <w:szCs w:val="24"/>
        </w:rPr>
        <w:t>136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E26272">
        <w:rPr>
          <w:rFonts w:ascii="Times New Roman" w:hAnsi="Times New Roman" w:cs="Times New Roman"/>
          <w:sz w:val="24"/>
          <w:szCs w:val="24"/>
        </w:rPr>
        <w:t>98</w:t>
      </w:r>
      <w:r w:rsidR="0067048B">
        <w:rPr>
          <w:rFonts w:ascii="Times New Roman" w:hAnsi="Times New Roman" w:cs="Times New Roman"/>
          <w:sz w:val="24"/>
          <w:szCs w:val="24"/>
        </w:rPr>
        <w:t xml:space="preserve"> акад.ч.</w:t>
      </w:r>
      <w:r w:rsidR="00D836F1">
        <w:rPr>
          <w:rFonts w:ascii="Times New Roman" w:hAnsi="Times New Roman" w:cs="Times New Roman"/>
          <w:sz w:val="24"/>
          <w:szCs w:val="24"/>
        </w:rPr>
        <w:t>,</w:t>
      </w:r>
      <w:r w:rsidRPr="0046399B">
        <w:rPr>
          <w:rFonts w:ascii="Times New Roman" w:hAnsi="Times New Roman" w:cs="Times New Roman"/>
          <w:sz w:val="24"/>
          <w:szCs w:val="24"/>
        </w:rPr>
        <w:t xml:space="preserve"> форм</w:t>
      </w:r>
      <w:r w:rsidR="007366B6">
        <w:rPr>
          <w:rFonts w:ascii="Times New Roman" w:hAnsi="Times New Roman" w:cs="Times New Roman"/>
          <w:sz w:val="24"/>
          <w:szCs w:val="24"/>
        </w:rPr>
        <w:t>а</w:t>
      </w:r>
      <w:r w:rsidRPr="0046399B">
        <w:rPr>
          <w:rFonts w:ascii="Times New Roman" w:hAnsi="Times New Roman" w:cs="Times New Roman"/>
          <w:sz w:val="24"/>
          <w:szCs w:val="24"/>
        </w:rPr>
        <w:t xml:space="preserve"> контроля </w:t>
      </w:r>
      <w:r w:rsidR="007366B6">
        <w:rPr>
          <w:rFonts w:ascii="Times New Roman" w:hAnsi="Times New Roman" w:cs="Times New Roman"/>
          <w:sz w:val="24"/>
          <w:szCs w:val="24"/>
        </w:rPr>
        <w:t xml:space="preserve">- </w:t>
      </w:r>
      <w:r w:rsidR="0067048B">
        <w:rPr>
          <w:rFonts w:ascii="Times New Roman" w:hAnsi="Times New Roman" w:cs="Times New Roman"/>
          <w:sz w:val="24"/>
          <w:szCs w:val="24"/>
        </w:rPr>
        <w:t>зачет</w:t>
      </w:r>
      <w:r w:rsidR="003F5BC7">
        <w:rPr>
          <w:rFonts w:ascii="Times New Roman" w:hAnsi="Times New Roman" w:cs="Times New Roman"/>
          <w:sz w:val="24"/>
          <w:szCs w:val="24"/>
        </w:rPr>
        <w:t xml:space="preserve"> </w:t>
      </w:r>
      <w:r w:rsidR="00E26272">
        <w:rPr>
          <w:rFonts w:ascii="Times New Roman" w:hAnsi="Times New Roman" w:cs="Times New Roman"/>
          <w:sz w:val="24"/>
          <w:szCs w:val="24"/>
        </w:rPr>
        <w:t xml:space="preserve">во 2 </w:t>
      </w:r>
      <w:r w:rsidR="000C0986">
        <w:rPr>
          <w:rFonts w:ascii="Times New Roman" w:hAnsi="Times New Roman" w:cs="Times New Roman"/>
          <w:sz w:val="24"/>
          <w:szCs w:val="24"/>
        </w:rPr>
        <w:t>семестр,</w:t>
      </w:r>
      <w:r w:rsidR="00E26272">
        <w:rPr>
          <w:rFonts w:ascii="Times New Roman" w:hAnsi="Times New Roman" w:cs="Times New Roman"/>
          <w:sz w:val="24"/>
          <w:szCs w:val="24"/>
        </w:rPr>
        <w:t xml:space="preserve"> зачет с оценкой в 3 семестре, </w:t>
      </w:r>
      <w:r w:rsidR="000C0986">
        <w:rPr>
          <w:rFonts w:ascii="Times New Roman" w:hAnsi="Times New Roman" w:cs="Times New Roman"/>
          <w:sz w:val="24"/>
          <w:szCs w:val="24"/>
        </w:rPr>
        <w:t xml:space="preserve"> экзамен в </w:t>
      </w:r>
      <w:r w:rsidR="00E26272">
        <w:rPr>
          <w:rFonts w:ascii="Times New Roman" w:hAnsi="Times New Roman" w:cs="Times New Roman"/>
          <w:sz w:val="24"/>
          <w:szCs w:val="24"/>
        </w:rPr>
        <w:t>1 и 4</w:t>
      </w:r>
      <w:r w:rsidR="000C0986">
        <w:rPr>
          <w:rFonts w:ascii="Times New Roman" w:hAnsi="Times New Roman" w:cs="Times New Roman"/>
          <w:sz w:val="24"/>
          <w:szCs w:val="24"/>
        </w:rPr>
        <w:t xml:space="preserve"> семестр</w:t>
      </w:r>
      <w:r w:rsidR="00E26272">
        <w:rPr>
          <w:rFonts w:ascii="Times New Roman" w:hAnsi="Times New Roman" w:cs="Times New Roman"/>
          <w:sz w:val="24"/>
          <w:szCs w:val="24"/>
        </w:rPr>
        <w:t>ах</w:t>
      </w:r>
      <w:r w:rsidR="000C0986">
        <w:rPr>
          <w:rFonts w:ascii="Times New Roman" w:hAnsi="Times New Roman" w:cs="Times New Roman"/>
          <w:sz w:val="24"/>
          <w:szCs w:val="24"/>
        </w:rPr>
        <w:t xml:space="preserve"> </w:t>
      </w:r>
      <w:r w:rsidR="00E26272">
        <w:rPr>
          <w:rFonts w:ascii="Times New Roman" w:hAnsi="Times New Roman" w:cs="Times New Roman"/>
          <w:sz w:val="24"/>
          <w:szCs w:val="24"/>
        </w:rPr>
        <w:t>54 часа</w:t>
      </w:r>
      <w:r w:rsidR="000C0986">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9731" w:type="dxa"/>
        <w:jc w:val="center"/>
        <w:tblBorders>
          <w:top w:val="single" w:sz="4" w:space="0" w:color="000000"/>
          <w:left w:val="single" w:sz="4" w:space="0" w:color="000000"/>
        </w:tblBorders>
        <w:tblCellMar>
          <w:left w:w="103" w:type="dxa"/>
        </w:tblCellMar>
        <w:tblLook w:val="04A0" w:firstRow="1" w:lastRow="0" w:firstColumn="1" w:lastColumn="0" w:noHBand="0" w:noVBand="1"/>
      </w:tblPr>
      <w:tblGrid>
        <w:gridCol w:w="535"/>
        <w:gridCol w:w="3534"/>
        <w:gridCol w:w="462"/>
        <w:gridCol w:w="29"/>
        <w:gridCol w:w="8"/>
        <w:gridCol w:w="517"/>
        <w:gridCol w:w="12"/>
        <w:gridCol w:w="758"/>
        <w:gridCol w:w="11"/>
        <w:gridCol w:w="630"/>
        <w:gridCol w:w="10"/>
        <w:gridCol w:w="666"/>
        <w:gridCol w:w="8"/>
        <w:gridCol w:w="19"/>
        <w:gridCol w:w="685"/>
        <w:gridCol w:w="1847"/>
      </w:tblGrid>
      <w:tr w:rsidR="00DD512F" w:rsidRPr="00DD512F" w:rsidTr="00A47FFB">
        <w:trPr>
          <w:trHeight w:val="1312"/>
          <w:tblHeader/>
          <w:jc w:val="center"/>
        </w:trPr>
        <w:tc>
          <w:tcPr>
            <w:tcW w:w="535" w:type="dxa"/>
            <w:vMerge w:val="restart"/>
            <w:tcBorders>
              <w:top w:val="single" w:sz="4" w:space="0" w:color="000000"/>
              <w:left w:val="single" w:sz="4" w:space="0" w:color="000000"/>
            </w:tcBorders>
            <w:shd w:val="clear" w:color="auto" w:fill="F2F2F2"/>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bCs/>
                <w:sz w:val="24"/>
                <w:szCs w:val="24"/>
                <w:lang w:eastAsia="zh-CN"/>
              </w:rPr>
            </w:pPr>
            <w:r w:rsidRPr="00DD512F">
              <w:rPr>
                <w:rFonts w:ascii="Times New Roman" w:eastAsia="Times New Roman" w:hAnsi="Times New Roman" w:cs="Times New Roman"/>
                <w:bCs/>
                <w:sz w:val="24"/>
                <w:szCs w:val="24"/>
                <w:lang w:eastAsia="zh-CN"/>
              </w:rPr>
              <w:t>№</w:t>
            </w:r>
          </w:p>
          <w:p w:rsidR="00DD512F" w:rsidRPr="00DD512F" w:rsidRDefault="00DD512F" w:rsidP="00DD512F">
            <w:pPr>
              <w:tabs>
                <w:tab w:val="left" w:pos="708"/>
              </w:tabs>
              <w:spacing w:after="0" w:line="240" w:lineRule="auto"/>
              <w:jc w:val="center"/>
              <w:rPr>
                <w:rFonts w:ascii="Times New Roman" w:eastAsia="Times New Roman" w:hAnsi="Times New Roman" w:cs="Times New Roman"/>
                <w:bCs/>
                <w:sz w:val="24"/>
                <w:szCs w:val="24"/>
                <w:lang w:eastAsia="zh-CN"/>
              </w:rPr>
            </w:pPr>
            <w:r w:rsidRPr="00DD512F">
              <w:rPr>
                <w:rFonts w:ascii="Times New Roman" w:eastAsia="Times New Roman" w:hAnsi="Times New Roman" w:cs="Times New Roman"/>
                <w:bCs/>
                <w:sz w:val="24"/>
                <w:szCs w:val="24"/>
                <w:lang w:eastAsia="zh-CN"/>
              </w:rPr>
              <w:t>п/п</w:t>
            </w:r>
          </w:p>
        </w:tc>
        <w:tc>
          <w:tcPr>
            <w:tcW w:w="3555"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bCs/>
                <w:sz w:val="24"/>
                <w:szCs w:val="24"/>
                <w:lang w:eastAsia="zh-CN"/>
              </w:rPr>
              <w:t>Раздел</w:t>
            </w:r>
            <w:r w:rsidRPr="00DD512F">
              <w:rPr>
                <w:rFonts w:ascii="Times New Roman" w:eastAsia="Times New Roman" w:hAnsi="Times New Roman" w:cs="Times New Roman"/>
                <w:bCs/>
                <w:sz w:val="24"/>
                <w:szCs w:val="24"/>
                <w:lang w:eastAsia="zh-CN"/>
              </w:rPr>
              <w:br/>
              <w:t>дисциплины</w:t>
            </w:r>
          </w:p>
        </w:tc>
        <w:tc>
          <w:tcPr>
            <w:tcW w:w="478" w:type="dxa"/>
            <w:gridSpan w:val="3"/>
            <w:vMerge w:val="restart"/>
            <w:tcBorders>
              <w:top w:val="single" w:sz="4" w:space="0" w:color="000000"/>
              <w:left w:val="single" w:sz="4" w:space="0" w:color="000000"/>
            </w:tcBorders>
            <w:shd w:val="clear" w:color="auto" w:fill="F2F2F2"/>
            <w:textDirection w:val="btLr"/>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bCs/>
                <w:sz w:val="24"/>
                <w:szCs w:val="24"/>
                <w:lang w:eastAsia="zh-CN"/>
              </w:rPr>
            </w:pPr>
            <w:r w:rsidRPr="00DD512F">
              <w:rPr>
                <w:rFonts w:ascii="Times New Roman" w:eastAsia="Times New Roman" w:hAnsi="Times New Roman" w:cs="Times New Roman"/>
                <w:bCs/>
                <w:sz w:val="24"/>
                <w:szCs w:val="24"/>
                <w:lang w:eastAsia="zh-CN"/>
              </w:rPr>
              <w:t>Семестр</w:t>
            </w:r>
          </w:p>
        </w:tc>
        <w:tc>
          <w:tcPr>
            <w:tcW w:w="529" w:type="dxa"/>
            <w:gridSpan w:val="2"/>
            <w:vMerge w:val="restart"/>
            <w:tcBorders>
              <w:top w:val="single" w:sz="4" w:space="0" w:color="000000"/>
              <w:left w:val="single" w:sz="4" w:space="0" w:color="000000"/>
            </w:tcBorders>
            <w:shd w:val="clear" w:color="auto" w:fill="F2F2F2"/>
            <w:textDirection w:val="btLr"/>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bCs/>
                <w:sz w:val="24"/>
                <w:szCs w:val="24"/>
                <w:lang w:eastAsia="zh-CN"/>
              </w:rPr>
              <w:t>Неделя семестра</w:t>
            </w:r>
          </w:p>
        </w:tc>
        <w:tc>
          <w:tcPr>
            <w:tcW w:w="2788" w:type="dxa"/>
            <w:gridSpan w:val="8"/>
            <w:tcBorders>
              <w:top w:val="single" w:sz="4" w:space="0" w:color="000000"/>
              <w:left w:val="single" w:sz="4" w:space="0" w:color="000000"/>
              <w:bottom w:val="single" w:sz="4" w:space="0" w:color="000000"/>
            </w:tcBorders>
            <w:shd w:val="clear" w:color="auto" w:fill="F2F2F2"/>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bCs/>
                <w:sz w:val="24"/>
                <w:szCs w:val="24"/>
                <w:lang w:eastAsia="zh-CN"/>
              </w:rPr>
              <w:t>Виды учебной работы*, включая самостоятельную работу студентов</w:t>
            </w:r>
            <w:r w:rsidRPr="00DD512F">
              <w:rPr>
                <w:rFonts w:ascii="Times New Roman" w:eastAsia="Times New Roman" w:hAnsi="Times New Roman" w:cs="Times New Roman"/>
                <w:bCs/>
                <w:sz w:val="24"/>
                <w:szCs w:val="24"/>
                <w:lang w:eastAsia="zh-CN"/>
              </w:rPr>
              <w:br/>
              <w:t>и трудоемкость (в часах)/ с  указанием занятий, проводимых в интерактивных формах</w:t>
            </w:r>
          </w:p>
        </w:tc>
        <w:tc>
          <w:tcPr>
            <w:tcW w:w="1846" w:type="dxa"/>
            <w:vMerge w:val="restart"/>
            <w:tcBorders>
              <w:top w:val="single" w:sz="4" w:space="0" w:color="000000"/>
              <w:left w:val="single" w:sz="4" w:space="0" w:color="000000"/>
              <w:right w:val="single" w:sz="4" w:space="0" w:color="000000"/>
            </w:tcBorders>
            <w:shd w:val="clear" w:color="auto" w:fill="F2F2F2"/>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bCs/>
                <w:sz w:val="24"/>
                <w:szCs w:val="24"/>
                <w:lang w:eastAsia="zh-CN"/>
              </w:rPr>
              <w:t>Формы текущего контроля успеваемости (по неделям семестра)</w:t>
            </w:r>
          </w:p>
          <w:p w:rsidR="00DD512F" w:rsidRPr="00DD512F" w:rsidRDefault="00DD512F" w:rsidP="00DD512F">
            <w:pPr>
              <w:tabs>
                <w:tab w:val="left" w:pos="708"/>
              </w:tabs>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bCs/>
                <w:sz w:val="24"/>
                <w:szCs w:val="24"/>
                <w:lang w:eastAsia="zh-CN"/>
              </w:rPr>
              <w:t>Форма промежуточной аттестации (по семестрам)</w:t>
            </w:r>
          </w:p>
        </w:tc>
      </w:tr>
      <w:tr w:rsidR="00DD512F" w:rsidRPr="00DD512F" w:rsidTr="00A47FFB">
        <w:trPr>
          <w:trHeight w:val="473"/>
          <w:jc w:val="center"/>
        </w:trPr>
        <w:tc>
          <w:tcPr>
            <w:tcW w:w="535" w:type="dxa"/>
            <w:vMerge/>
            <w:tcBorders>
              <w:top w:val="single" w:sz="4" w:space="0" w:color="000000"/>
              <w:left w:val="single" w:sz="4" w:space="0" w:color="000000"/>
            </w:tcBorders>
            <w:shd w:val="clear" w:color="auto" w:fill="auto"/>
            <w:vAlign w:val="center"/>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Cs/>
                <w:sz w:val="24"/>
                <w:szCs w:val="24"/>
                <w:lang w:eastAsia="zh-CN"/>
              </w:rPr>
            </w:pPr>
          </w:p>
        </w:tc>
        <w:tc>
          <w:tcPr>
            <w:tcW w:w="3555" w:type="dxa"/>
            <w:vMerge/>
            <w:tcBorders>
              <w:top w:val="single" w:sz="4" w:space="0" w:color="000000"/>
              <w:left w:val="single" w:sz="4" w:space="0" w:color="000000"/>
            </w:tcBorders>
            <w:shd w:val="clear" w:color="auto" w:fill="auto"/>
            <w:tcMar>
              <w:top w:w="28" w:type="dxa"/>
              <w:left w:w="12" w:type="dxa"/>
              <w:right w:w="17" w:type="dxa"/>
            </w:tcMar>
            <w:vAlign w:val="center"/>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478" w:type="dxa"/>
            <w:gridSpan w:val="3"/>
            <w:vMerge/>
            <w:tcBorders>
              <w:top w:val="single" w:sz="4" w:space="0" w:color="000000"/>
              <w:left w:val="single" w:sz="4" w:space="0" w:color="000000"/>
            </w:tcBorders>
            <w:shd w:val="clear" w:color="auto" w:fill="auto"/>
            <w:vAlign w:val="center"/>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529" w:type="dxa"/>
            <w:gridSpan w:val="2"/>
            <w:vMerge/>
            <w:tcBorders>
              <w:top w:val="single" w:sz="4" w:space="0" w:color="000000"/>
              <w:left w:val="single" w:sz="4" w:space="0" w:color="000000"/>
            </w:tcBorders>
            <w:shd w:val="clear" w:color="auto" w:fill="auto"/>
            <w:vAlign w:val="center"/>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000000"/>
              <w:left w:val="single" w:sz="4" w:space="0" w:color="000000"/>
              <w:bottom w:val="single" w:sz="4" w:space="0" w:color="000000"/>
            </w:tcBorders>
            <w:shd w:val="clear" w:color="auto" w:fill="D9D9D9"/>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всего</w:t>
            </w: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D9D9D9"/>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ЗЛТ</w:t>
            </w:r>
          </w:p>
        </w:tc>
        <w:tc>
          <w:tcPr>
            <w:tcW w:w="704" w:type="dxa"/>
            <w:gridSpan w:val="4"/>
            <w:tcBorders>
              <w:top w:val="single" w:sz="4" w:space="0" w:color="000000"/>
              <w:left w:val="single" w:sz="4" w:space="0" w:color="auto"/>
              <w:bottom w:val="single" w:sz="4" w:space="0" w:color="000000"/>
            </w:tcBorders>
            <w:shd w:val="clear" w:color="auto" w:fill="D9D9D9"/>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ЗСТ</w:t>
            </w:r>
          </w:p>
        </w:tc>
        <w:tc>
          <w:tcPr>
            <w:tcW w:w="685" w:type="dxa"/>
            <w:tcBorders>
              <w:top w:val="single" w:sz="4" w:space="0" w:color="000000"/>
              <w:left w:val="single" w:sz="4" w:space="0" w:color="000000"/>
              <w:bottom w:val="single" w:sz="4" w:space="0" w:color="000000"/>
            </w:tcBorders>
            <w:shd w:val="clear" w:color="auto" w:fill="D9D9D9"/>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СРО</w:t>
            </w:r>
          </w:p>
        </w:tc>
        <w:tc>
          <w:tcPr>
            <w:tcW w:w="1846" w:type="dxa"/>
            <w:vMerge/>
            <w:tcBorders>
              <w:top w:val="single" w:sz="4" w:space="0" w:color="000000"/>
              <w:left w:val="single" w:sz="4" w:space="0" w:color="000000"/>
              <w:right w:val="single" w:sz="4" w:space="0" w:color="000000"/>
            </w:tcBorders>
            <w:shd w:val="clear" w:color="auto" w:fill="auto"/>
            <w:vAlign w:val="center"/>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44"/>
          <w:jc w:val="center"/>
        </w:trPr>
        <w:tc>
          <w:tcPr>
            <w:tcW w:w="53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355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spacing w:after="0" w:line="240" w:lineRule="auto"/>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История древнегреческой литературы</w:t>
            </w:r>
          </w:p>
        </w:tc>
        <w:tc>
          <w:tcPr>
            <w:tcW w:w="478" w:type="dxa"/>
            <w:gridSpan w:val="3"/>
            <w:tcBorders>
              <w:top w:val="single" w:sz="4" w:space="0" w:color="000000"/>
              <w:left w:val="single" w:sz="4" w:space="0" w:color="000000"/>
              <w:bottom w:val="single" w:sz="4" w:space="0" w:color="000000"/>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color w:val="FF0000"/>
                <w:sz w:val="24"/>
                <w:szCs w:val="24"/>
                <w:lang w:eastAsia="zh-CN"/>
              </w:rPr>
            </w:pP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000000"/>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lang w:eastAsia="ru-RU"/>
              </w:rPr>
              <w:t> </w:t>
            </w:r>
          </w:p>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lang w:eastAsia="ru-RU"/>
              </w:rPr>
              <w:t xml:space="preserve">Входной контроль: </w:t>
            </w:r>
          </w:p>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письменный опрос</w:t>
            </w:r>
          </w:p>
        </w:tc>
      </w:tr>
      <w:tr w:rsidR="00DD512F" w:rsidRPr="00DD512F" w:rsidTr="00A47FFB">
        <w:trPr>
          <w:jc w:val="center"/>
        </w:trPr>
        <w:tc>
          <w:tcPr>
            <w:tcW w:w="53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355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spacing w:after="0" w:line="240" w:lineRule="auto"/>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Греческая мифология</w:t>
            </w:r>
          </w:p>
        </w:tc>
        <w:tc>
          <w:tcPr>
            <w:tcW w:w="478" w:type="dxa"/>
            <w:gridSpan w:val="3"/>
            <w:tcBorders>
              <w:top w:val="single" w:sz="4" w:space="0" w:color="000000"/>
              <w:left w:val="single" w:sz="4" w:space="0" w:color="000000"/>
              <w:bottom w:val="single" w:sz="4" w:space="0" w:color="000000"/>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color w:val="FF0000"/>
                <w:sz w:val="24"/>
                <w:szCs w:val="24"/>
                <w:lang w:eastAsia="zh-CN"/>
              </w:rPr>
            </w:pP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000000"/>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p>
        </w:tc>
      </w:tr>
      <w:tr w:rsidR="00DD512F" w:rsidRPr="00DD512F" w:rsidTr="00A47FFB">
        <w:trPr>
          <w:jc w:val="center"/>
        </w:trPr>
        <w:tc>
          <w:tcPr>
            <w:tcW w:w="53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355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Язык и стиль гомеровских поэм</w:t>
            </w:r>
          </w:p>
        </w:tc>
        <w:tc>
          <w:tcPr>
            <w:tcW w:w="478" w:type="dxa"/>
            <w:gridSpan w:val="3"/>
            <w:tcBorders>
              <w:top w:val="single" w:sz="4" w:space="0" w:color="000000"/>
              <w:left w:val="single" w:sz="4" w:space="0" w:color="000000"/>
              <w:bottom w:val="single" w:sz="4" w:space="0" w:color="000000"/>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000000"/>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r w:rsidRPr="00DD512F">
              <w:rPr>
                <w:rFonts w:ascii="Times New Roman" w:eastAsia="Times New Roman" w:hAnsi="Times New Roman" w:cs="Times New Roman"/>
                <w:color w:val="000000"/>
                <w:sz w:val="24"/>
                <w:szCs w:val="24"/>
                <w:lang w:eastAsia="ru-RU"/>
              </w:rPr>
              <w:t> </w:t>
            </w:r>
          </w:p>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p>
        </w:tc>
      </w:tr>
      <w:tr w:rsidR="00DD512F" w:rsidRPr="00DD512F" w:rsidTr="00A47FFB">
        <w:trPr>
          <w:jc w:val="center"/>
        </w:trPr>
        <w:tc>
          <w:tcPr>
            <w:tcW w:w="53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355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spacing w:after="0" w:line="240" w:lineRule="auto"/>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Роль хора в трагедиях Софокла</w:t>
            </w:r>
          </w:p>
        </w:tc>
        <w:tc>
          <w:tcPr>
            <w:tcW w:w="478" w:type="dxa"/>
            <w:gridSpan w:val="3"/>
            <w:tcBorders>
              <w:top w:val="single" w:sz="4" w:space="0" w:color="000000"/>
              <w:left w:val="single" w:sz="4" w:space="0" w:color="000000"/>
              <w:bottom w:val="single" w:sz="4" w:space="0" w:color="000000"/>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000000"/>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p>
        </w:tc>
      </w:tr>
      <w:tr w:rsidR="00DD512F" w:rsidRPr="00DD512F" w:rsidTr="00A47FFB">
        <w:trPr>
          <w:jc w:val="center"/>
        </w:trPr>
        <w:tc>
          <w:tcPr>
            <w:tcW w:w="53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355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 xml:space="preserve">Древнеаттическая комедия и </w:t>
            </w:r>
            <w:r w:rsidRPr="00DD512F">
              <w:rPr>
                <w:rFonts w:ascii="Times New Roman" w:eastAsia="Times New Roman" w:hAnsi="Times New Roman" w:cs="Times New Roman"/>
                <w:color w:val="000000"/>
                <w:sz w:val="24"/>
                <w:szCs w:val="24"/>
                <w:shd w:val="clear" w:color="auto" w:fill="FFFFFF"/>
                <w:lang w:eastAsia="ru-RU"/>
              </w:rPr>
              <w:lastRenderedPageBreak/>
              <w:t>творчество Аристофана</w:t>
            </w:r>
          </w:p>
        </w:tc>
        <w:tc>
          <w:tcPr>
            <w:tcW w:w="478" w:type="dxa"/>
            <w:gridSpan w:val="3"/>
            <w:tcBorders>
              <w:top w:val="single" w:sz="4" w:space="0" w:color="000000"/>
              <w:left w:val="single" w:sz="4" w:space="0" w:color="000000"/>
              <w:bottom w:val="single" w:sz="4" w:space="0" w:color="000000"/>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1</w:t>
            </w:r>
          </w:p>
        </w:tc>
        <w:tc>
          <w:tcPr>
            <w:tcW w:w="529" w:type="dxa"/>
            <w:gridSpan w:val="2"/>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000000"/>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p>
        </w:tc>
      </w:tr>
      <w:tr w:rsidR="00DD512F" w:rsidRPr="00DD512F" w:rsidTr="00A47FFB">
        <w:trPr>
          <w:trHeight w:val="294"/>
          <w:jc w:val="center"/>
        </w:trPr>
        <w:tc>
          <w:tcPr>
            <w:tcW w:w="535" w:type="dxa"/>
            <w:tcBorders>
              <w:top w:val="single" w:sz="4" w:space="0" w:color="000000"/>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lastRenderedPageBreak/>
              <w:t>6.</w:t>
            </w:r>
          </w:p>
        </w:tc>
        <w:tc>
          <w:tcPr>
            <w:tcW w:w="3555" w:type="dxa"/>
            <w:tcBorders>
              <w:top w:val="single" w:sz="4" w:space="0" w:color="000000"/>
              <w:left w:val="single" w:sz="4" w:space="0" w:color="000000"/>
              <w:bottom w:val="single" w:sz="4" w:space="0" w:color="auto"/>
            </w:tcBorders>
            <w:shd w:val="clear" w:color="auto" w:fill="auto"/>
          </w:tcPr>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История древнеримской литературы</w:t>
            </w:r>
          </w:p>
        </w:tc>
        <w:tc>
          <w:tcPr>
            <w:tcW w:w="478" w:type="dxa"/>
            <w:gridSpan w:val="3"/>
            <w:tcBorders>
              <w:top w:val="single" w:sz="4" w:space="0" w:color="000000"/>
              <w:left w:val="single" w:sz="4" w:space="0" w:color="000000"/>
              <w:bottom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000000"/>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000000"/>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000000"/>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000000"/>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13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7.</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br/>
              <w:t>Римская лирика. Гораций,Овидий</w:t>
            </w:r>
          </w:p>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685" w:type="dxa"/>
            <w:tcBorders>
              <w:top w:val="single" w:sz="4" w:space="0" w:color="auto"/>
              <w:left w:val="single" w:sz="4" w:space="0" w:color="000000"/>
              <w:bottom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ru-RU"/>
              </w:rPr>
              <w:t>Рубежный контроль в виде опроса по материалу пройденных тем.</w:t>
            </w:r>
          </w:p>
        </w:tc>
      </w:tr>
      <w:tr w:rsidR="00DD512F" w:rsidRPr="00DD512F" w:rsidTr="00A47FFB">
        <w:trPr>
          <w:trHeight w:val="127"/>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8.</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bCs/>
                <w:color w:val="000000"/>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Античная литература</w:t>
            </w: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127"/>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9.</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Литература средних веков</w:t>
            </w: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115"/>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10.</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Кельтский эпос, его основные циклы, особенности бытования. </w:t>
            </w:r>
          </w:p>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64"/>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11.</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Словесность зрелого Средневековья.</w:t>
            </w: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172"/>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12.</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bCs/>
                <w:sz w:val="24"/>
                <w:szCs w:val="24"/>
                <w:lang w:eastAsia="ru-RU"/>
              </w:rPr>
            </w:pPr>
            <w:r w:rsidRPr="00DD512F">
              <w:rPr>
                <w:rFonts w:ascii="Times New Roman" w:eastAsia="Times New Roman" w:hAnsi="Times New Roman" w:cs="Times New Roman"/>
                <w:sz w:val="24"/>
                <w:szCs w:val="24"/>
                <w:lang w:eastAsia="ru-RU"/>
              </w:rPr>
              <w:t>Ренессансный гуманизм как новое течение в культуре Западной Европы</w:t>
            </w: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ru-RU"/>
              </w:rPr>
              <w:t xml:space="preserve">Практические занятия, обсуждение тем и выполнение практических заданий. </w:t>
            </w:r>
            <w:r w:rsidRPr="00DD512F">
              <w:rPr>
                <w:rFonts w:ascii="Times New Roman" w:eastAsia="Times New Roman" w:hAnsi="Times New Roman" w:cs="Times New Roman"/>
                <w:sz w:val="24"/>
                <w:szCs w:val="24"/>
                <w:lang w:eastAsia="ar-SA"/>
              </w:rPr>
              <w:t>Работа в семинарской группе (дискуссия).</w:t>
            </w:r>
          </w:p>
        </w:tc>
      </w:tr>
      <w:tr w:rsidR="00DD512F" w:rsidRPr="00DD512F" w:rsidTr="00A47FFB">
        <w:trPr>
          <w:trHeight w:val="92"/>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13.</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bCs/>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Литература Возрождения</w:t>
            </w: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14.</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r w:rsidRPr="00DD512F">
              <w:rPr>
                <w:rFonts w:ascii="Times New Roman" w:eastAsia="Times New Roman" w:hAnsi="Times New Roman" w:cs="Times New Roman"/>
                <w:sz w:val="24"/>
                <w:szCs w:val="24"/>
                <w:lang w:eastAsia="ru-RU"/>
              </w:rPr>
              <w:t>Творчество Шекспира.</w:t>
            </w:r>
          </w:p>
        </w:tc>
        <w:tc>
          <w:tcPr>
            <w:tcW w:w="478" w:type="dxa"/>
            <w:gridSpan w:val="3"/>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529" w:type="dxa"/>
            <w:gridSpan w:val="2"/>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685" w:type="dxa"/>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r w:rsidRPr="00DD512F">
              <w:rPr>
                <w:rFonts w:ascii="Times New Roman" w:eastAsia="Times New Roman" w:hAnsi="Times New Roman" w:cs="Times New Roman"/>
                <w:sz w:val="24"/>
                <w:szCs w:val="24"/>
                <w:lang w:eastAsia="zh-CN"/>
              </w:rPr>
              <w:t>Промежуточная аттестация</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934" w:type="dxa"/>
            <w:gridSpan w:val="6"/>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389" w:type="dxa"/>
            <w:gridSpan w:val="5"/>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Экзамен</w:t>
            </w:r>
          </w:p>
        </w:tc>
      </w:tr>
      <w:tr w:rsidR="00DD512F" w:rsidRPr="00DD512F" w:rsidTr="00DD512F">
        <w:trPr>
          <w:trHeight w:val="288"/>
          <w:jc w:val="center"/>
        </w:trPr>
        <w:tc>
          <w:tcPr>
            <w:tcW w:w="53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zh-CN"/>
              </w:rPr>
            </w:pPr>
          </w:p>
        </w:tc>
        <w:tc>
          <w:tcPr>
            <w:tcW w:w="355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856CEF">
            <w:pPr>
              <w:spacing w:after="0" w:line="240" w:lineRule="auto"/>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 xml:space="preserve">Итого – </w:t>
            </w:r>
            <w:r w:rsidR="00856CEF">
              <w:rPr>
                <w:rFonts w:ascii="Times New Roman" w:eastAsia="Times New Roman" w:hAnsi="Times New Roman" w:cs="Times New Roman"/>
                <w:b/>
                <w:sz w:val="24"/>
                <w:szCs w:val="24"/>
                <w:lang w:eastAsia="zh-CN"/>
              </w:rPr>
              <w:t>90 часов</w:t>
            </w:r>
            <w:r w:rsidRPr="00DD512F">
              <w:rPr>
                <w:rFonts w:ascii="Times New Roman" w:eastAsia="Times New Roman" w:hAnsi="Times New Roman" w:cs="Times New Roman"/>
                <w:b/>
                <w:sz w:val="24"/>
                <w:szCs w:val="24"/>
                <w:lang w:eastAsia="zh-CN"/>
              </w:rPr>
              <w:t xml:space="preserve">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5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856CE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w:t>
            </w:r>
            <w:r w:rsidR="00856CEF">
              <w:rPr>
                <w:rFonts w:ascii="Times New Roman" w:eastAsia="Times New Roman" w:hAnsi="Times New Roman" w:cs="Times New Roman"/>
                <w:b/>
                <w:sz w:val="24"/>
                <w:szCs w:val="24"/>
                <w:lang w:eastAsia="zh-CN"/>
              </w:rPr>
              <w:t>6</w:t>
            </w:r>
          </w:p>
        </w:tc>
        <w:tc>
          <w:tcPr>
            <w:tcW w:w="67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8</w:t>
            </w:r>
          </w:p>
        </w:tc>
        <w:tc>
          <w:tcPr>
            <w:tcW w:w="71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29</w:t>
            </w:r>
          </w:p>
        </w:tc>
        <w:tc>
          <w:tcPr>
            <w:tcW w:w="1846"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D512F" w:rsidRPr="00DD512F" w:rsidRDefault="00856CE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27</w:t>
            </w:r>
          </w:p>
        </w:tc>
      </w:tr>
      <w:tr w:rsidR="00DD512F" w:rsidRPr="00DD512F" w:rsidTr="00A47FFB">
        <w:trPr>
          <w:trHeight w:val="288"/>
          <w:jc w:val="center"/>
        </w:trPr>
        <w:tc>
          <w:tcPr>
            <w:tcW w:w="9731" w:type="dxa"/>
            <w:gridSpan w:val="16"/>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A47FFB" w:rsidP="00DD512F">
            <w:pPr>
              <w:tabs>
                <w:tab w:val="left" w:pos="708"/>
              </w:tab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r w:rsidR="00DD512F" w:rsidRPr="00DD512F">
              <w:rPr>
                <w:rFonts w:ascii="Times New Roman" w:eastAsia="Times New Roman" w:hAnsi="Times New Roman" w:cs="Times New Roman"/>
                <w:sz w:val="24"/>
                <w:szCs w:val="24"/>
                <w:lang w:eastAsia="zh-CN"/>
              </w:rPr>
              <w:t xml:space="preserve"> семестр</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15</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Особенности литературы XVII века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CA407D"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Входной контроль: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письменный опрос</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16</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Классицизм.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CA407D"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17</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iCs/>
                <w:sz w:val="24"/>
                <w:szCs w:val="24"/>
                <w:lang w:eastAsia="ru-RU"/>
              </w:rPr>
            </w:pPr>
            <w:r w:rsidRPr="00DD512F">
              <w:rPr>
                <w:rFonts w:ascii="Times New Roman" w:eastAsia="Times New Roman" w:hAnsi="Times New Roman" w:cs="Times New Roman"/>
                <w:sz w:val="24"/>
                <w:szCs w:val="24"/>
                <w:lang w:eastAsia="ru-RU"/>
              </w:rPr>
              <w:t xml:space="preserve">Корнель.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18</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Расин.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19</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Мольер.</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20</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Литература XVIII века.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lastRenderedPageBreak/>
              <w:t>21</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Эпоха Просвещения.</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Рубежный контроль в виде опроса по материалу пройденных тем.</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22</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iCs/>
                <w:sz w:val="24"/>
                <w:szCs w:val="24"/>
                <w:lang w:eastAsia="ru-RU"/>
              </w:rPr>
            </w:pPr>
            <w:r w:rsidRPr="00DD512F">
              <w:rPr>
                <w:rFonts w:ascii="Times New Roman" w:eastAsia="Times New Roman" w:hAnsi="Times New Roman" w:cs="Times New Roman"/>
                <w:sz w:val="24"/>
                <w:szCs w:val="24"/>
                <w:lang w:eastAsia="ru-RU"/>
              </w:rPr>
              <w:t xml:space="preserve">Дефо.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23</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Свифт.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24</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Вольтер.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25</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CA407D" w:rsidP="00DD512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DD512F" w:rsidRPr="00DD512F">
              <w:rPr>
                <w:rFonts w:ascii="Times New Roman" w:eastAsia="Times New Roman" w:hAnsi="Times New Roman" w:cs="Times New Roman"/>
                <w:sz w:val="24"/>
                <w:szCs w:val="24"/>
                <w:lang w:eastAsia="ru-RU"/>
              </w:rPr>
              <w:t>идро, Руссо</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CA407D"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26</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Немецкая литература эпохи Просвещения</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CA407D"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Практические занятия, обсуждение тем и выполнение практических заданий. Работа в семинарской группе (дискуссия).</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27</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Творчество Шиллера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CA407D"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28</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Гете.</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CA407D"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934" w:type="dxa"/>
            <w:gridSpan w:val="6"/>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389" w:type="dxa"/>
            <w:gridSpan w:val="5"/>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DD512F">
        <w:trPr>
          <w:trHeight w:val="288"/>
          <w:jc w:val="center"/>
        </w:trPr>
        <w:tc>
          <w:tcPr>
            <w:tcW w:w="53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zh-CN"/>
              </w:rPr>
            </w:pPr>
          </w:p>
        </w:tc>
        <w:tc>
          <w:tcPr>
            <w:tcW w:w="355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spacing w:after="0" w:line="240" w:lineRule="auto"/>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 xml:space="preserve">Итого – 54 часа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5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A47FFB">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w:t>
            </w:r>
            <w:r w:rsidR="00A47FFB">
              <w:rPr>
                <w:rFonts w:ascii="Times New Roman" w:eastAsia="Times New Roman" w:hAnsi="Times New Roman" w:cs="Times New Roman"/>
                <w:b/>
                <w:sz w:val="24"/>
                <w:szCs w:val="24"/>
                <w:lang w:eastAsia="zh-CN"/>
              </w:rPr>
              <w:t>6</w:t>
            </w:r>
          </w:p>
        </w:tc>
        <w:tc>
          <w:tcPr>
            <w:tcW w:w="67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A47FFB"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8</w:t>
            </w:r>
          </w:p>
        </w:tc>
        <w:tc>
          <w:tcPr>
            <w:tcW w:w="71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20</w:t>
            </w:r>
          </w:p>
        </w:tc>
        <w:tc>
          <w:tcPr>
            <w:tcW w:w="1846"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r>
      <w:tr w:rsidR="00DD512F" w:rsidRPr="00DD512F" w:rsidTr="00A47FFB">
        <w:trPr>
          <w:trHeight w:val="288"/>
          <w:jc w:val="center"/>
        </w:trPr>
        <w:tc>
          <w:tcPr>
            <w:tcW w:w="9731" w:type="dxa"/>
            <w:gridSpan w:val="16"/>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202FBF" w:rsidP="00DD512F">
            <w:pPr>
              <w:tabs>
                <w:tab w:val="left" w:pos="708"/>
              </w:tab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r w:rsidR="00DD512F" w:rsidRPr="00DD512F">
              <w:rPr>
                <w:rFonts w:ascii="Times New Roman" w:eastAsia="Times New Roman" w:hAnsi="Times New Roman" w:cs="Times New Roman"/>
                <w:sz w:val="24"/>
                <w:szCs w:val="24"/>
                <w:lang w:eastAsia="zh-CN"/>
              </w:rPr>
              <w:t xml:space="preserve">  семестр</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29</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bCs/>
                <w:sz w:val="24"/>
                <w:szCs w:val="24"/>
                <w:lang w:eastAsia="ru-RU"/>
              </w:rPr>
            </w:pPr>
            <w:r w:rsidRPr="00DD512F">
              <w:rPr>
                <w:rFonts w:ascii="Times New Roman" w:eastAsia="Times New Roman" w:hAnsi="Times New Roman" w:cs="Times New Roman"/>
                <w:sz w:val="24"/>
                <w:szCs w:val="24"/>
                <w:lang w:eastAsia="ru-RU"/>
              </w:rPr>
              <w:t> Литература XIX века (романтизм)</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Входной контроль: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письменный опрос</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30</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bCs/>
                <w:sz w:val="24"/>
                <w:szCs w:val="24"/>
                <w:lang w:eastAsia="ru-RU"/>
              </w:rPr>
            </w:pPr>
            <w:r w:rsidRPr="00DD512F">
              <w:rPr>
                <w:rFonts w:ascii="Times New Roman" w:eastAsia="Times New Roman" w:hAnsi="Times New Roman" w:cs="Times New Roman"/>
                <w:sz w:val="24"/>
                <w:szCs w:val="24"/>
                <w:lang w:eastAsia="ru-RU"/>
              </w:rPr>
              <w:t>Поэзия «озерной школы».</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31</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В. Скотт.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32</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iCs/>
                <w:sz w:val="24"/>
                <w:szCs w:val="24"/>
                <w:lang w:eastAsia="ru-RU"/>
              </w:rPr>
            </w:pPr>
            <w:r w:rsidRPr="00DD512F">
              <w:rPr>
                <w:rFonts w:ascii="Times New Roman" w:eastAsia="Times New Roman" w:hAnsi="Times New Roman" w:cs="Times New Roman"/>
                <w:sz w:val="24"/>
                <w:szCs w:val="24"/>
                <w:lang w:eastAsia="ru-RU"/>
              </w:rPr>
              <w:t xml:space="preserve">Гофман.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33</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Гюго.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34</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Творчество Байрона.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35</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Американский романтизм. Э.По..</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Рубежный контроль в виде опроса по материалу пройденных тем.</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lastRenderedPageBreak/>
              <w:t>36</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contextualSpacing/>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Ф. Купер</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37</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Критический реализм XIX века..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369"/>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38</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Бальзак.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39</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Стендаль.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40</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Диккенс.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Практические занятия, обсуждение тем и выполнение практических заданий. Работа в семинарской группе (дискуссия).</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41</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Теккерей. Флобер.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42</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iCs/>
                <w:sz w:val="24"/>
                <w:szCs w:val="24"/>
                <w:lang w:eastAsia="ru-RU"/>
              </w:rPr>
            </w:pPr>
            <w:r w:rsidRPr="00DD512F">
              <w:rPr>
                <w:rFonts w:ascii="Times New Roman" w:eastAsia="Times New Roman" w:hAnsi="Times New Roman" w:cs="Times New Roman"/>
                <w:sz w:val="24"/>
                <w:szCs w:val="24"/>
                <w:lang w:eastAsia="ru-RU"/>
              </w:rPr>
              <w:t>Литература конца XIX- начала XX века. Реализм. Символизм. Натурализм. Неоромантизм. Эстетизм</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lang w:eastAsia="ru-RU"/>
              </w:rPr>
              <w:t>Промежуточная аттестация</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934" w:type="dxa"/>
            <w:gridSpan w:val="6"/>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Зачет </w:t>
            </w:r>
            <w:r w:rsidR="00202FBF">
              <w:rPr>
                <w:rFonts w:ascii="Times New Roman" w:eastAsia="Times New Roman" w:hAnsi="Times New Roman" w:cs="Times New Roman"/>
                <w:sz w:val="24"/>
                <w:szCs w:val="24"/>
                <w:lang w:eastAsia="zh-CN"/>
              </w:rPr>
              <w:t>с оценкой</w:t>
            </w:r>
          </w:p>
        </w:tc>
        <w:tc>
          <w:tcPr>
            <w:tcW w:w="1389" w:type="dxa"/>
            <w:gridSpan w:val="5"/>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DD512F">
        <w:trPr>
          <w:trHeight w:val="288"/>
          <w:jc w:val="center"/>
        </w:trPr>
        <w:tc>
          <w:tcPr>
            <w:tcW w:w="53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zh-CN"/>
              </w:rPr>
            </w:pPr>
          </w:p>
        </w:tc>
        <w:tc>
          <w:tcPr>
            <w:tcW w:w="355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ru-RU"/>
              </w:rPr>
            </w:pPr>
            <w:r w:rsidRPr="00DD512F">
              <w:rPr>
                <w:rFonts w:ascii="Times New Roman" w:eastAsia="Times New Roman" w:hAnsi="Times New Roman" w:cs="Times New Roman"/>
                <w:b/>
                <w:sz w:val="24"/>
                <w:szCs w:val="24"/>
                <w:lang w:eastAsia="ru-RU"/>
              </w:rPr>
              <w:t xml:space="preserve">Итого  54 ч.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5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202FB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w:t>
            </w:r>
            <w:r w:rsidR="00202FBF">
              <w:rPr>
                <w:rFonts w:ascii="Times New Roman" w:eastAsia="Times New Roman" w:hAnsi="Times New Roman" w:cs="Times New Roman"/>
                <w:b/>
                <w:sz w:val="24"/>
                <w:szCs w:val="24"/>
                <w:lang w:eastAsia="zh-CN"/>
              </w:rPr>
              <w:t>6</w:t>
            </w:r>
          </w:p>
        </w:tc>
        <w:tc>
          <w:tcPr>
            <w:tcW w:w="67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202FB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8</w:t>
            </w:r>
          </w:p>
        </w:tc>
        <w:tc>
          <w:tcPr>
            <w:tcW w:w="71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20</w:t>
            </w:r>
          </w:p>
        </w:tc>
        <w:tc>
          <w:tcPr>
            <w:tcW w:w="1846"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43</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Общие закономерности и особенности развития литературы ХХ века.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Входной контроль: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письменный опрос</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44</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Экзистенциализм. Ж.-П. Сартр. А. Камю.</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45</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Традиции реализма в английской литературе. Драматургия Б. Шоу.</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46</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Творчество Дж. Голсуорси.</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47</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Жанр антиутопии. О. Хаксли. Дж. Оруэлл.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48</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«Театр абсурда». С. Беккет «В ожидании Годо». Э. Ионеско «Лысая певица»..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49</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Творчество Т. Манна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Рубежный контроль в виде опроса по материалу </w:t>
            </w:r>
            <w:r w:rsidRPr="00DD512F">
              <w:rPr>
                <w:rFonts w:ascii="Times New Roman" w:eastAsia="Times New Roman" w:hAnsi="Times New Roman" w:cs="Times New Roman"/>
                <w:sz w:val="24"/>
                <w:szCs w:val="24"/>
                <w:lang w:eastAsia="zh-CN"/>
              </w:rPr>
              <w:lastRenderedPageBreak/>
              <w:t>пройденных тем.</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lastRenderedPageBreak/>
              <w:t>50</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Э. М. Ремарк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51</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Г. Гессе.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52</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Творчество Т. Манна.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53</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Б. Брехт.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54</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Творчество Э. Базена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Практические занятия, обсуждение тем и выполнение практических заданий. Работа в семинарской группе (дискуссия).</w:t>
            </w: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55</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Ф. Саган.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56</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У. Голдинг. Жанр романа-притчи, философско-интеллектуального романа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A47FFB">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lang w:eastAsia="ru-RU"/>
              </w:rPr>
              <w:t>Промежуточная аттестация</w:t>
            </w:r>
          </w:p>
        </w:tc>
        <w:tc>
          <w:tcPr>
            <w:tcW w:w="443" w:type="dxa"/>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973" w:type="dxa"/>
            <w:gridSpan w:val="8"/>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379" w:type="dxa"/>
            <w:gridSpan w:val="4"/>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Экзамен</w:t>
            </w:r>
          </w:p>
        </w:tc>
      </w:tr>
      <w:tr w:rsidR="00DD512F" w:rsidRPr="00DD512F" w:rsidTr="00DD512F">
        <w:trPr>
          <w:trHeight w:val="288"/>
          <w:jc w:val="center"/>
        </w:trPr>
        <w:tc>
          <w:tcPr>
            <w:tcW w:w="53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zh-CN"/>
              </w:rPr>
            </w:pPr>
          </w:p>
        </w:tc>
        <w:tc>
          <w:tcPr>
            <w:tcW w:w="355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ru-RU"/>
              </w:rPr>
            </w:pPr>
            <w:r w:rsidRPr="00DD512F">
              <w:rPr>
                <w:rFonts w:ascii="Times New Roman" w:eastAsia="Times New Roman" w:hAnsi="Times New Roman" w:cs="Times New Roman"/>
                <w:b/>
                <w:sz w:val="24"/>
                <w:szCs w:val="24"/>
                <w:lang w:eastAsia="ru-RU"/>
              </w:rPr>
              <w:t xml:space="preserve">Итого </w:t>
            </w:r>
            <w:r w:rsidR="005C12EB">
              <w:rPr>
                <w:rFonts w:ascii="Times New Roman" w:eastAsia="Times New Roman" w:hAnsi="Times New Roman" w:cs="Times New Roman"/>
                <w:b/>
                <w:sz w:val="24"/>
                <w:szCs w:val="24"/>
                <w:lang w:eastAsia="ru-RU"/>
              </w:rPr>
              <w:t>90ч.</w:t>
            </w:r>
          </w:p>
        </w:tc>
        <w:tc>
          <w:tcPr>
            <w:tcW w:w="443" w:type="dxa"/>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56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64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5C12EB">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w:t>
            </w:r>
            <w:r w:rsidR="005C12EB">
              <w:rPr>
                <w:rFonts w:ascii="Times New Roman" w:eastAsia="Times New Roman" w:hAnsi="Times New Roman" w:cs="Times New Roman"/>
                <w:b/>
                <w:sz w:val="24"/>
                <w:szCs w:val="24"/>
                <w:lang w:eastAsia="zh-CN"/>
              </w:rPr>
              <w:t>6</w:t>
            </w:r>
          </w:p>
        </w:tc>
        <w:tc>
          <w:tcPr>
            <w:tcW w:w="67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8</w:t>
            </w:r>
          </w:p>
        </w:tc>
        <w:tc>
          <w:tcPr>
            <w:tcW w:w="70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5C12EB">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w:t>
            </w:r>
            <w:r w:rsidR="005C12EB">
              <w:rPr>
                <w:rFonts w:ascii="Times New Roman" w:eastAsia="Times New Roman" w:hAnsi="Times New Roman" w:cs="Times New Roman"/>
                <w:b/>
                <w:sz w:val="24"/>
                <w:szCs w:val="24"/>
                <w:lang w:eastAsia="zh-CN"/>
              </w:rPr>
              <w:t>9</w:t>
            </w:r>
          </w:p>
        </w:tc>
        <w:tc>
          <w:tcPr>
            <w:tcW w:w="1846"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D512F" w:rsidRPr="00DD512F" w:rsidRDefault="005C12EB"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27</w:t>
            </w:r>
          </w:p>
        </w:tc>
      </w:tr>
      <w:tr w:rsidR="00DD512F" w:rsidRPr="00DD512F" w:rsidTr="00DD512F">
        <w:trPr>
          <w:trHeight w:val="288"/>
          <w:jc w:val="center"/>
        </w:trPr>
        <w:tc>
          <w:tcPr>
            <w:tcW w:w="53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zh-CN"/>
              </w:rPr>
            </w:pPr>
          </w:p>
        </w:tc>
        <w:tc>
          <w:tcPr>
            <w:tcW w:w="355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F318B2">
            <w:pPr>
              <w:tabs>
                <w:tab w:val="left" w:pos="708"/>
              </w:tabs>
              <w:spacing w:after="0" w:line="240" w:lineRule="auto"/>
              <w:jc w:val="both"/>
              <w:rPr>
                <w:rFonts w:ascii="Times New Roman" w:eastAsia="Times New Roman" w:hAnsi="Times New Roman" w:cs="Times New Roman"/>
                <w:b/>
                <w:sz w:val="24"/>
                <w:szCs w:val="24"/>
                <w:lang w:eastAsia="ru-RU"/>
              </w:rPr>
            </w:pPr>
            <w:r w:rsidRPr="00DD512F">
              <w:rPr>
                <w:rFonts w:ascii="Times New Roman" w:eastAsia="Times New Roman" w:hAnsi="Times New Roman" w:cs="Times New Roman"/>
                <w:b/>
                <w:sz w:val="24"/>
                <w:szCs w:val="24"/>
                <w:lang w:eastAsia="ru-RU"/>
              </w:rPr>
              <w:t xml:space="preserve">Всего по курсу:  </w:t>
            </w:r>
            <w:r w:rsidR="00F318B2">
              <w:rPr>
                <w:rFonts w:ascii="Times New Roman" w:eastAsia="Times New Roman" w:hAnsi="Times New Roman" w:cs="Times New Roman"/>
                <w:b/>
                <w:sz w:val="24"/>
                <w:szCs w:val="24"/>
                <w:lang w:eastAsia="ru-RU"/>
              </w:rPr>
              <w:t>288ч.</w:t>
            </w:r>
          </w:p>
        </w:tc>
        <w:tc>
          <w:tcPr>
            <w:tcW w:w="443" w:type="dxa"/>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56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64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F318B2"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104</w:t>
            </w:r>
          </w:p>
        </w:tc>
        <w:tc>
          <w:tcPr>
            <w:tcW w:w="67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F318B2" w:rsidP="00F27AA7">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32</w:t>
            </w:r>
          </w:p>
        </w:tc>
        <w:tc>
          <w:tcPr>
            <w:tcW w:w="70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F318B2"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98</w:t>
            </w:r>
          </w:p>
        </w:tc>
        <w:tc>
          <w:tcPr>
            <w:tcW w:w="1846"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D512F" w:rsidRPr="00DD512F" w:rsidRDefault="00F318B2"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54</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Античная литература.</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Периодизация античной литературы.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Основные источники изучения античной литературы.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Миф и </w:t>
      </w:r>
      <w:bookmarkStart w:id="0" w:name="_GoBack"/>
      <w:bookmarkEnd w:id="0"/>
      <w:r w:rsidRPr="00272630">
        <w:rPr>
          <w:rFonts w:ascii="Times New Roman" w:eastAsia="Times New Roman" w:hAnsi="Times New Roman" w:cs="Times New Roman"/>
          <w:sz w:val="24"/>
          <w:szCs w:val="24"/>
          <w:lang w:eastAsia="ru-RU"/>
        </w:rPr>
        <w:t xml:space="preserve">сказка. Своеобразие природы, мира и человека в понимании древних греков.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Антропоморфичность, героичность греческих богов.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Двойственность устойчивой картины верховных божеств. Боги и герои. Культ героизма. Миф о пяти веках в происхождении человечества.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Художественные особенности «Илиады» и «Одиссеи» Гомера.</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«Гомеровский вопрос» (возникновение эпоса, личность Гомера, «теория малых песен», «теория зерна» и т. д.).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Роль археологического открытия Генриха Шлимана для троянского эпоса.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Дидактика как одна из разновидностей эпоса. Ее наставительность, реалистичность. Личность Гесиода, его мировосприятие и особенности времени.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«Труды и дни». «Теогония». История создания, цели написания.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 xml:space="preserve">Мифологическая основа поэм. Своеобразие отражения в них образа человека.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Аристотель о древнегреческой трагедии: происхождение, сюжет, герой. («Поэтика»). Трагедии Эсхила: образы Прометея и Зевса в «Прометее прикованном», тема мести, милосердия и справедливости в «Орестее». Роль хора. Монументальность образов, тема выбора и ответственности за него.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Софокла: трагический герой, прием перипетии, «трагедия рока». «Антигона»: образ Антигоны, конфликт, прием контраста. Эдип как «образцовый трагический герой» («Эдип-царь»). Эволюция древнегреческой трагедии в творчестве Софокла.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Еврипид: новаторство (новое понимание человека, отказ от преобладания хорового начала, роль диалогов).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Образ Медеи: тема выбора и мести («Медея») в сравнении с героями Эсхила и Софокла. Изображение страсти в «Ипполите». Роль монологов Федры.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Периодизация римской литературы. Ранняя римская литература. Особенности времени.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Римская комедия: паллиата, тогата.</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«Золотой век» римской поэзии. Становление империи, принципат Августа и его программа культурного развития. Кружок Мецената.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Изменения в системе жанров, формирование классического стиля.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Вергилий: «Буколики», «Георгики» — совершенствование поэтической техники, философия, движение к «высокому» жанру.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«Энеида» как национальный римский эпос, мифологическая основа, композиция, идеологическая составляющая. Влияние гомеровского эпоса и различия в стиле, технике, языке, образах героев и богов.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Тема судьбы, Эней как «человек судьбы». Тема величия Рима, образ великой империи, образ Августа.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Поэзия Горация: «Сатиры», «Эподы», «Юбилейный гимн». Концепция «золотой середины» и ее отражение в одах и посланиях.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Гораций о поэтическом мастерстве («Послание к Пизонам»).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Элементы драмы и культ бога Диониса. Особенности дифирамбов.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Возникновение театрального действия. Афинский театр. Его устройство.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Происхождение и структура трагедий. Их отличия от хоровой лирики.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Действующие лица трагедий. Особенности сюжета.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sz w:val="24"/>
          <w:szCs w:val="24"/>
          <w:lang w:eastAsia="ru-RU"/>
        </w:rPr>
        <w:t>Специфика театрального представления.</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Происхождение комедии (связь с обрядовыми играми). Установка комедии на комизм, агон как обязательная часть комедии.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Построение сюжета. Типические маски.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Своеобразие комедий: политическая направленность, обличительность, полная свобода личной критики, карикатура, фантастический характер сюжета.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Типичное построение греческой комедии.</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Своеобразие римской литературы: использование римлянами достижений греческой литературы, ее эллинистический характер.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Периодизация римской литературы. Долитературный период. Древнейшие памятники римской поэзии: культовые гимны, нэнии, фесценнины, триумфальные песни.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Римский театр. Своеобразие римских культов и сценических представлений.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Развитие жанра любовной элегии в творчестве Тибулла и Проперция.</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Любовная элегия Овидия: стилизация, ирония.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«Метаморфозы»: композиция, прием каталога и обрамления, тема превращений — философский аспект.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«Скорбные элегии» Овидия: завершение творческого пути.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Историография классической эпохи: «История Рима…» Тита Ливия.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«Новый стиль» в литературе. Сенека как представитель «нового стиля».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Трагедии Сенеки как «трагедии для чтения».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Изображение страсти, художественное своеобразие, проблематика («Медея», «Федра») в сравнении с трагедиями Еврипида. Специфика диалога.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Литература средних веков и Возрождения</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Своеобразие средневековой культуры и сознания, принципиально отличных от культуры и сознания Нового времени.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Письменные памятники, средневековой словесности.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Кельтский эпос, его основные циклы, особенности бытования.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Словесность зрелого Средневековья. Куртуазная лирика Прованса. Поэзия трубадуров. Поэзия миннезингеров. Поэзия вагантов. Становление рыцарского романа. Творчество Кретьена де Труа.</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Ренессансный гуманизм как новое течение в культуре Западной Европы.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Жизнь и творчество Данте.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Условия и причины возникновения ренессансного движения в Италии. Периодизация итальянской литературы эпохи Возрождения. Поэтическое новаторство Петрарки в «Книге песен».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Жизнь и творчество Дж. Боккаччо.</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Периодизация литературного процесса в Англии. Жизнь и деятельность Мора; позиция Мора в религиозной борьбе эпохи.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Шекспира. Особенности социально-политического развития Испании в конце XV–XVI вв. Жизнь и творчество Сервантеса.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«Божественная комедия» Данте. Идейно-художественное своеобразие.</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Дж. Боккаччо и итальянская новелла эпохи Возрождения</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Образ Гамлета как воплощение гуманистического идеала эпохи Возрождения.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Идейно–художественное своеобразие поэмы «Беовульф». «Беовульф» как памятник, объединяющий различные проявления англо-саксонской эпической традиции.</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Городская культура как проявление углубляющейся дифференциации средневекового сознания. Важнейшие предпосылки для ее формирования. </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Характерные особенности городской литературы («общедоступность», комизм и т. д.). Основные жанры городской литературы. Общая характеристика фаблио, шванка, испанской и итальянской средневековой новеллы.</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Немецкая литература эпохи Возрождения. Понятие о Реформации. «Тиль Эйленшпигель» как авантюрный народный роман. </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Северное Возрождение и деятельность Эразма Роттердамского. Эразм как создатель «христианского гуманизма».</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Поэзия во второй половине XVI в.; сонеты Сиднея. Творчество Спенсера. Жизнь и творчество Марло.</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Периодизация историко-литературного процесса во Франции в эпоху Возрождения. Жизнь и творчество Рабле. Поздний Ренессанс. Теоретическая программа в «Защите и прославлении французского языка» Дю Белле. Творчество Ронсара. «Опыты» Монтеня.</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Рыцарский роман «Тристан и Изольда».</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Роман «Гаргантюа и Пантагрюэль»» Франсуа Рабле.</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Роман М.Сервантеса «Дон Кихот».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Литература XVII-XVIII веков.</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Основные направления в западноевропейской литературе и их главные представители. Барокко: особенности эстетики и поэтики.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Французская литература 17 века. Классицизм: эстетика, этапы развития.</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Творчество Ж.Б. Мольера.</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Испанская литература 17 века.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Личность и творчество Лопе де Веги, особенности его мировоззрения.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Новаторство Лопе де Веги как писателя и драматурга. Истоки драматургии Лопе де Веги.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Основные проблемы творчества драматурга. Разновидности драматургии Лопе де Веги: народно-героические драмы и драмы чести, комедии, придворные комедии и «комедии плаща и шпаги», «комедии дурных нравов».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Народно-героическая драма «Овечий источник». История создания и художествешнные особенности.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Два этапа в истории французской классицистической трагедии (тема, герой, основной драматургический конфликт). П. Корнель и Ж. Расин.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Трагедия Корнеля «Сид»: а) конфликт трагедии, развитие действия, развязка; б) образы Родриго и Химены; в) «Сид» и нормативная эстетика классицизма.</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Трагедия Расина «Федра»: а) специфика конфликта; б) изображение внутреннего мира человека, образ Федры.</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Просвещение. Основные литературные направления.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Вольтера. Философская повесть «Кандид».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 Дидро. Участие в создании “Энциклопедии“. Ж.Ж. Руссо. Трактаты. “Исповедь“. “Новая Элоиза“.</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 Дефо и его романы. “Робинзон Крузо“.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 Свифт. “Путешествие Гулливера“.</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Немецкая литература 18 века. Просвещение в Германии.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Драма Ф.Шиллера «Разбойники».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2. Образ «благородного разбойника» в мировой литературе. Причины и цели ухода Карла Моора в Богемские леса. 3. Эволюция характеров дейс</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И.-В. Гете. “Фауст“.</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Эстетическая теория классицизма. Трактат «Поэтическое искусство» Н. Буало.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Шеридан и его “Школа злословия“.</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Комедия Ж.Б. Мольера ―Мещанин во дворянстве― (проблема художественного метода и комедийного мастерства).</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Английский роман 18 века: семейно-бытовой (С. Ричардсон), просветительский (Г. Филдинг).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 xml:space="preserve">Английский сентиментализм (Л. Стерн).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Роман Л. Стерна «Сентиментальное путешествие по Франции и Италии». Тип героя, особенности композиции, жанровая специфика.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Роман Ж.-Ж. Руссо «Юлия, или Новая Элоиза».</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 Свифт. Публицистика.</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Жизненный и творческий путь Р. Бернса.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Связь поэзии Бернса с народной шотландской поэзией.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Философская повесть Дидро “Племянник Рамо“.</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Трилогия Бомарше о Фигаро.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Лессинг как теоретик искусства. Драма “Эмилия Галотти“.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Ф. Шиллер. Лирика. Баллады.</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И.-В. Гете. Лирика. “Страдания юного Вертера“.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Литература XIX века (романтизм)</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Особенности историко-литературного процесса XIX в. Общие свойства романтической культуры.</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Создание эстетической программы немецкого романтизма.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Значение философии Шеллинга в формировании эстетики романтизма.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«Удивительная история Петера Шлемиля»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Нравственная идея в романтизме, роль двоемирия и двойничества.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Романтическая лирика, ее основные темы, образы и формы.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Творчество Г. Гейне. Художественные и идейные задачи «Книги песен».</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Романтическая эстетика Э.Т.А. Гофмана.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«Житейские воззрения кота Мурра» - роман эпохи. Ирония Гофмана над самим романтизмом.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«Озерная школа»: теоретическое обоснование английского романтизма в трудах С.Т. Колриджа, У. Вордсворта, Р. Саути.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Дж. Байрона. Понятие «байронизм». Романтический герой в творчестве Дж. Байрона.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«Чайльд Гарольд» как новый тип лиро-эпической поэмы.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В. Скотта. Эволюция жанра исторического романтического романа.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Воплощение исторических и эстетических принципов в романах «Квентин Дорвард» и «Айвенго».</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Философские и социальные истоки французского романтизма. Периодизация.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Психологический и социальный роман Ж. Санд («Консуэло», «Индиана»*), тема искусства и творческой личности в ее романах.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В. Гюго. Предисловие к драме «Кромвель» как манифест французского романтизма.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Специфика историзма романа «Собор Парижской Богоматери»: система образов, концепция романтического героя, проблема просвещения и религии, гротеск в романе.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Романтическая ирония и ее роль в культуре начала ХIХ в. Ф. Шлегель и Гегель о романтической иронии.</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Творчество А. фон Арнима и К. Брентано.</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«Золотой горшок» Э.Т.А. Гофмана - специфика фантастики, своеобразие мифологии, гротеск и романтическая ирония.</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«Крошка Цахес» Э.Т.А. Гофмана - идея двойственности, гротескности и абсурда как нормы жизни, социальный и нравственный смысл центрального образа. </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П.Б.Шелли: своеобразие лирики. Романтический герой в творчестве П. Шелли.</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«Манфред» и «Каин» Байрона - своеобразие философских драматических поэм, символика и аллегоризм, особенности композиции. </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«Дон Жуан» Байрона - принцип использования «вечного образа», проблематика романа, переосмысление романтических тем и героев. </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Роль личности Байрона в истории европейской культуры.</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Становление жанра романа-исповеди в творчестве Шатобриана («Рене»*), Мюссе («Исповедь сына века»).</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Социальная проблематика и романтическое противостояние добра и зла в романе «Отверженные» Гюго.</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Роль романтизма в формировании американского самосознания, в развитии литературы США. Новый герой в романах Ф. Купера. </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Цикл романов о Кожаном Чулке: индейская тема, тема «естественного человека», нравственный идеал писателя. </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Отличительные признаки мировоззрения и эстетической концепции Э. По. Статья "Философия творчества" и поэтическое новаторство Э. По («Ворон», «Колокола», «Аннабель Ли»). Жанровое своеобразие новелл.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Литература XIX века (реализм)</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Связь реализма с романтизмом, изменение хронотопа, основные темы.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Роль романа во французском реализме.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Ф.Стендаля. Философия, этика и эстетика писателя.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Эволюция человека и общества в романе «Красное и черное». Смысл названия, принципы создания главных героев, тема Наполеона в романе.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Основные признаки реалистической психологической прозы Стендаля.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Эстетика О. Бальзака.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Замысел «Человеческой комедии» и его реализация. Типология бальзаковских героев. Образ ростовщикабанкира в «Гобсеке».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Концепция общества и личности, нравственность и деньги, сущность семейных отношений в романе «Отец Горио».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Развитие реализма в произведениях Флобера. Философия, этика и эстетика, концепция истории. Своеобразие флоберовского психологизма.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«Госпожа Бовари» - проблематика, композиция, новый тип героя и новое истолкование проблемы утраченных иллюзий.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Эстетика Ч. Диккенса. Проблема юмора и сатиры.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«Домби и сын» - своеобразие связи человека и предметного мира, особенности анализа внутреннего мира личности, роль и способы создания гиперболы, связь со сказкой.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У.Теккерея. Тенденция «дегероизации» в романе «Ярмарка тщеславия». Сатира как отражение миропонимания Теккерея.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Открытия психологического и социального романа Стендаля и О. Бальзака.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Стендаль и русская литература (Ф.М. Достоевский, Л.Н. Толстой).</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Особенности художественной типизации в творчестве Бальзака.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Фантастика и натуралистичность в романе "Шагреневая кожа".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«Евгения Гранде» - специфика жанра, эволюция характера под влиянием обстоятельств.</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Тема утраченных иллюзий и нравственного идеала в «Утраченных иллюзиях» Бальзака. Роль Бальзака в формировании французского реализма и натурализма.</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Проза Ги де Мопассана. Теория «объективной манеры повествования». Жанровое своеобразие новеллы Мопассана.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Тургеневская традиция во французской литературе и роман Мопассана «Жизнь». Специфика пейзажа и его художественная функция в романе.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Жанровая специфика романа «Милый друг».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П. Мериме. Развитие новеллы в творчестве П. Мериме. Жанровое и стилистическое своеобразие новелл П. Мериме.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Экзотические новеллы - герой и среда, нравственность («Маттео Фальконе», «Кармен», «Таманго»).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Психологические новеллы («Этрусская ваза» и «Двойная ошибка») - система образов, композиция, лейтмотивы, символы.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Проблематика и художественная форма «Посмертных записок Пиквикского клуба» как воплощение основных идей и форм творчества Диккенса.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«Оливер Твист» - тема преступления и преступников, концепция личности, нравственная проблема.</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Диккенс и русская литература.</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Национальное своеобразие американского реалистического романа. Американский юмор и новеллистика Марка Твена.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Жанровые разновидности романа и повести в творчестве М. Твена. Роман «Приключения Гекльберри Финна» как самый большой вклад Твена в американскую литературу.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Литература ХХ века</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Жан-Поль Сартр. Атеистический экзистенциализм в романе «Тошнота». Идея свободы выбора. Абсурдность бытия.</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Театр абсурда как «театр борьбы» против буржуазного и реалистического театра.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«Лысая певица» Ионеско. Бессмысленное общение героев как изображение коммуникативных проблем человека.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«В ожидании Годо» Беккета. Речь Лаки как «крик через пропасть от бессилия к Аполлону». Образ Годо. </w:t>
      </w:r>
    </w:p>
    <w:p w:rsidR="00272630" w:rsidRPr="00272630" w:rsidRDefault="00272630" w:rsidP="00CB6C6B">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Эстетические взгляды О. Уайльда, их воплощение в романе «Портрет Дориана Грея».</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Исследование жизни духа в немецком «интеллектуальном романе».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Гессе и психоанализ. Смысл названия романа «Игра в бисер» Гессе. Игра в бисер – бесполезная игра или жизненная необходимость? Композиционное построение романа «Игра в бисер». Путь Йозефа Кнехта.</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«Любовница французского лейтенанта» Дж. Фаулза как постмодернистский роман: игра с читателем, варианты финала, стилизация.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Причины появления антиутопии как жанра.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 xml:space="preserve">Жанры утопии и антиутопии ("Утопия" Т. Мора, О. Хаксли, Дж. Оруэлл, Рэй Брэдбери). Романы-антиутопии О. Хаксли "О дивный новый мир" и Дж. Оруэлла "1984".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"Советскость" и универсализм художественного мира Оруэлла. Черты тоталитарного режима в романе "1984".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Э. Базена.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Художественный мир Ф. Саган.</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15"/>
        </w:numPr>
        <w:spacing w:after="0"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Б.Шоу «Дом, где разбиваются сердца» как образец интеллектуальной драмы-«дискуссии».</w:t>
      </w:r>
    </w:p>
    <w:p w:rsidR="00272630" w:rsidRPr="00272630" w:rsidRDefault="00272630" w:rsidP="00CB6C6B">
      <w:pPr>
        <w:numPr>
          <w:ilvl w:val="0"/>
          <w:numId w:val="15"/>
        </w:numPr>
        <w:spacing w:after="0"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Творчество Ф. Кафки.</w:t>
      </w:r>
    </w:p>
    <w:p w:rsidR="00272630" w:rsidRPr="00272630" w:rsidRDefault="00272630" w:rsidP="00CB6C6B">
      <w:pPr>
        <w:numPr>
          <w:ilvl w:val="0"/>
          <w:numId w:val="15"/>
        </w:numPr>
        <w:spacing w:after="0"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Жан-Поль Сартр. Эстетические и философские взгляды. Влияние немецкой феноменологии (Гуссерль) и экзистенциализма (Хайдеггер).</w:t>
      </w:r>
    </w:p>
    <w:p w:rsidR="00272630" w:rsidRPr="00272630" w:rsidRDefault="00272630" w:rsidP="00CB6C6B">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Альбер Камю. Эволюция философско-эстетических взглядов. Влияние Кьеркегора, Ницше, Хайдеггера на Камю. </w:t>
      </w:r>
    </w:p>
    <w:p w:rsidR="00272630" w:rsidRPr="00272630" w:rsidRDefault="00272630" w:rsidP="00CB6C6B">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Абсурд как источник свободы в философском эссе «Миф о Сизифе». </w:t>
      </w:r>
    </w:p>
    <w:p w:rsidR="00272630" w:rsidRPr="00272630" w:rsidRDefault="00272630" w:rsidP="00CB6C6B">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Принципы экзистенциализма в романе «Посторонний». </w:t>
      </w:r>
    </w:p>
    <w:p w:rsidR="00272630" w:rsidRPr="00272630" w:rsidRDefault="00272630" w:rsidP="00CB6C6B">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Метафизический смысл романа «Чума».</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«Интеллектуальный роман» в мировой литературе (Т. Манн, Г. Гессе, Р. Музиль, Г. Брох, М. Булгаков, К. Чапек и др.).</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Проблематика и структура романа «Доктор Фаустус» Т. Манна. Тема искусства и художника, его ответственности за духовное здоровье нации.</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Основные признаки прозы постмодернизма. Понятия и термины постмодернистской эстетики. </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Романтические корни постмодернизма: от Эдгара По к Умберто Эко. </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"Повелитель мух" У. Голдинга: жанр притчи-антиутопии в литературе второй половины ХХ века. </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iCs/>
          <w:sz w:val="24"/>
          <w:szCs w:val="24"/>
          <w:lang w:eastAsia="ru-RU"/>
        </w:rPr>
      </w:pPr>
      <w:r w:rsidRPr="00272630">
        <w:rPr>
          <w:rFonts w:ascii="Times New Roman" w:eastAsia="Times New Roman" w:hAnsi="Times New Roman" w:cs="Times New Roman"/>
          <w:sz w:val="24"/>
          <w:szCs w:val="24"/>
          <w:lang w:eastAsia="ru-RU"/>
        </w:rPr>
        <w:t xml:space="preserve">Влияние философии экзистенциализма на творчество Голдинга: одинокая личность перед лицом абсурдного, непознаваемого мира. </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iCs/>
          <w:sz w:val="24"/>
          <w:szCs w:val="24"/>
          <w:lang w:eastAsia="ru-RU"/>
        </w:rPr>
      </w:pPr>
      <w:r w:rsidRPr="00272630">
        <w:rPr>
          <w:rFonts w:ascii="Times New Roman" w:eastAsia="Times New Roman" w:hAnsi="Times New Roman" w:cs="Times New Roman"/>
          <w:sz w:val="24"/>
          <w:szCs w:val="24"/>
          <w:lang w:eastAsia="ru-RU"/>
        </w:rPr>
        <w:t>Г. Гарсиа Маркес и проблема мифотворчества в современной литературе. Роман «Сто лет одиночества» Маркеса.</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272630" w:rsidRPr="00272630" w:rsidRDefault="00272630" w:rsidP="00CB6C6B">
      <w:pPr>
        <w:numPr>
          <w:ilvl w:val="0"/>
          <w:numId w:val="3"/>
        </w:numPr>
        <w:spacing w:before="168" w:after="168" w:line="236" w:lineRule="atLeast"/>
        <w:ind w:left="0" w:firstLine="537"/>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В учебном процессе используются следующие активные и интерактивные формы обучения:</w:t>
      </w:r>
    </w:p>
    <w:p w:rsidR="00272630" w:rsidRPr="00272630" w:rsidRDefault="00272630" w:rsidP="00272630">
      <w:pPr>
        <w:spacing w:before="168" w:after="168" w:line="236" w:lineRule="atLeast"/>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проблемные лекции разных типов: а) включающие в себя постановку проблемных вопросов; б) лекции, содержащие предъявление проблемных задач ( в аналитическом материале), требующие активной познавательной деятельности и ведущие не от теории к практике, а от формирования нового опыта к его теоретическому осмыслению;</w:t>
      </w:r>
    </w:p>
    <w:p w:rsidR="00272630" w:rsidRPr="00272630" w:rsidRDefault="00272630" w:rsidP="00CB6C6B">
      <w:pPr>
        <w:numPr>
          <w:ilvl w:val="0"/>
          <w:numId w:val="3"/>
        </w:numPr>
        <w:spacing w:before="168" w:after="168" w:line="236" w:lineRule="atLeast"/>
        <w:ind w:left="0" w:firstLine="537"/>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практические занятия представляют собой коллективную работу по анализу и интерпретации художественных текстов;</w:t>
      </w:r>
    </w:p>
    <w:p w:rsidR="00272630" w:rsidRPr="00272630" w:rsidRDefault="00272630" w:rsidP="00CB6C6B">
      <w:pPr>
        <w:numPr>
          <w:ilvl w:val="0"/>
          <w:numId w:val="3"/>
        </w:numPr>
        <w:spacing w:before="168" w:after="168" w:line="236" w:lineRule="atLeast"/>
        <w:ind w:left="0" w:firstLine="537"/>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эвристическая беседа, а также элементы дискуссии включаются как в лекционные, так и в практические занятия;</w:t>
      </w:r>
    </w:p>
    <w:p w:rsidR="00272630" w:rsidRPr="00272630" w:rsidRDefault="00272630" w:rsidP="00CB6C6B">
      <w:pPr>
        <w:numPr>
          <w:ilvl w:val="0"/>
          <w:numId w:val="3"/>
        </w:numPr>
        <w:spacing w:before="168" w:after="168" w:line="236" w:lineRule="atLeast"/>
        <w:ind w:left="0" w:firstLine="537"/>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используются такие формы, как презентация, тестирование.</w:t>
      </w:r>
    </w:p>
    <w:p w:rsidR="00272630" w:rsidRPr="00272630" w:rsidRDefault="00272630" w:rsidP="00272630">
      <w:pPr>
        <w:spacing w:before="168" w:after="168" w:line="236" w:lineRule="atLeast"/>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Удельный вес занятий, содержащих интерактивные формы обучения, составляет 30%.</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lastRenderedPageBreak/>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500E21" w:rsidRDefault="00500E21" w:rsidP="006E6F7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5754C2" w:rsidTr="00513C45">
        <w:trPr>
          <w:trHeight w:val="286"/>
          <w:jc w:val="center"/>
        </w:trPr>
        <w:tc>
          <w:tcPr>
            <w:tcW w:w="2926" w:type="pct"/>
            <w:tcBorders>
              <w:top w:val="single" w:sz="4" w:space="0" w:color="auto"/>
              <w:bottom w:val="single" w:sz="4" w:space="0" w:color="auto"/>
            </w:tcBorders>
          </w:tcPr>
          <w:p w:rsidR="005754C2" w:rsidRDefault="005754C2" w:rsidP="005754C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left w:val="single" w:sz="4" w:space="0" w:color="auto"/>
              <w:bottom w:val="single" w:sz="4" w:space="0" w:color="auto"/>
              <w:right w:val="single" w:sz="4" w:space="0" w:color="auto"/>
            </w:tcBorders>
          </w:tcPr>
          <w:p w:rsidR="005754C2" w:rsidRPr="005754C2" w:rsidRDefault="00500E21" w:rsidP="005754C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УК-5</w:t>
            </w:r>
          </w:p>
        </w:tc>
        <w:tc>
          <w:tcPr>
            <w:tcW w:w="1299" w:type="pct"/>
            <w:tcBorders>
              <w:left w:val="single" w:sz="4" w:space="0" w:color="auto"/>
              <w:bottom w:val="single" w:sz="4" w:space="0" w:color="auto"/>
              <w:right w:val="single" w:sz="4" w:space="0" w:color="auto"/>
            </w:tcBorders>
          </w:tcPr>
          <w:p w:rsidR="005754C2" w:rsidRPr="00BF2F06" w:rsidRDefault="005754C2" w:rsidP="005754C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5754C2" w:rsidRDefault="005754C2" w:rsidP="005754C2">
            <w:pPr>
              <w:spacing w:after="0" w:line="240" w:lineRule="auto"/>
              <w:jc w:val="both"/>
              <w:rPr>
                <w:rFonts w:ascii="Times New Roman" w:eastAsia="Times New Roman" w:hAnsi="Times New Roman" w:cs="Times New Roman"/>
                <w:bCs/>
                <w:i/>
                <w:sz w:val="24"/>
                <w:szCs w:val="24"/>
                <w:lang w:eastAsia="ru-RU"/>
              </w:rPr>
            </w:pPr>
          </w:p>
        </w:tc>
      </w:tr>
      <w:tr w:rsidR="005754C2" w:rsidTr="00BF2F06">
        <w:trPr>
          <w:trHeight w:val="1436"/>
          <w:jc w:val="center"/>
        </w:trPr>
        <w:tc>
          <w:tcPr>
            <w:tcW w:w="2926" w:type="pct"/>
            <w:tcBorders>
              <w:top w:val="single" w:sz="4" w:space="0" w:color="auto"/>
              <w:bottom w:val="single" w:sz="4" w:space="0" w:color="auto"/>
            </w:tcBorders>
          </w:tcPr>
          <w:p w:rsidR="005754C2" w:rsidRPr="00B55128" w:rsidRDefault="005754C2" w:rsidP="005754C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p w:rsidR="005754C2" w:rsidRDefault="005754C2" w:rsidP="005754C2">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5754C2" w:rsidRPr="005754C2" w:rsidRDefault="00500E21" w:rsidP="005754C2">
            <w:pPr>
              <w:rPr>
                <w:rFonts w:ascii="Times New Roman" w:hAnsi="Times New Roman" w:cs="Times New Roman"/>
                <w:sz w:val="24"/>
                <w:szCs w:val="24"/>
              </w:rPr>
            </w:pPr>
            <w:r>
              <w:rPr>
                <w:rFonts w:ascii="Times New Roman" w:hAnsi="Times New Roman" w:cs="Times New Roman"/>
                <w:sz w:val="24"/>
                <w:szCs w:val="24"/>
              </w:rPr>
              <w:t>УК-5</w:t>
            </w:r>
          </w:p>
        </w:tc>
        <w:tc>
          <w:tcPr>
            <w:tcW w:w="1299" w:type="pct"/>
            <w:tcBorders>
              <w:top w:val="single" w:sz="4" w:space="0" w:color="auto"/>
              <w:bottom w:val="single" w:sz="4" w:space="0" w:color="auto"/>
            </w:tcBorders>
          </w:tcPr>
          <w:p w:rsidR="005754C2" w:rsidRPr="00BF2F06" w:rsidRDefault="005754C2" w:rsidP="005754C2">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5754C2" w:rsidRPr="00BF2F06" w:rsidRDefault="005754C2" w:rsidP="005754C2">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w:t>
            </w:r>
            <w:r>
              <w:rPr>
                <w:rFonts w:ascii="Times New Roman" w:eastAsia="Times New Roman" w:hAnsi="Times New Roman" w:cs="Times New Roman"/>
                <w:iCs/>
                <w:sz w:val="24"/>
                <w:szCs w:val="24"/>
                <w:lang w:eastAsia="ru-RU"/>
              </w:rPr>
              <w:lastRenderedPageBreak/>
              <w:t>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272630" w:rsidRDefault="00272630" w:rsidP="00272630">
      <w:pPr>
        <w:tabs>
          <w:tab w:val="left" w:pos="708"/>
        </w:tabs>
        <w:spacing w:before="60" w:after="0" w:line="240" w:lineRule="auto"/>
        <w:ind w:left="709" w:hanging="709"/>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Тестовые задания</w:t>
      </w:r>
    </w:p>
    <w:p w:rsidR="00F15F8F" w:rsidRDefault="00F15F8F" w:rsidP="00272630">
      <w:pPr>
        <w:tabs>
          <w:tab w:val="left" w:pos="708"/>
        </w:tabs>
        <w:spacing w:before="60" w:after="0" w:line="240" w:lineRule="auto"/>
        <w:ind w:left="709" w:hanging="709"/>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
        <w:gridCol w:w="5988"/>
        <w:gridCol w:w="2126"/>
      </w:tblGrid>
      <w:tr w:rsidR="00F15F8F" w:rsidRPr="008577B3" w:rsidTr="00A47FFB">
        <w:tc>
          <w:tcPr>
            <w:tcW w:w="811" w:type="dxa"/>
          </w:tcPr>
          <w:p w:rsidR="00F15F8F" w:rsidRPr="008577B3" w:rsidRDefault="00F15F8F" w:rsidP="00A47FFB">
            <w:pPr>
              <w:tabs>
                <w:tab w:val="num" w:pos="720"/>
              </w:tabs>
              <w:spacing w:after="0" w:line="240" w:lineRule="auto"/>
              <w:jc w:val="center"/>
              <w:rPr>
                <w:rFonts w:ascii="Times New Roman" w:hAnsi="Times New Roman" w:cs="Times New Roman"/>
                <w:b/>
                <w:sz w:val="24"/>
                <w:szCs w:val="24"/>
              </w:rPr>
            </w:pPr>
            <w:r w:rsidRPr="008577B3">
              <w:rPr>
                <w:rFonts w:ascii="Times New Roman" w:hAnsi="Times New Roman" w:cs="Times New Roman"/>
                <w:b/>
                <w:sz w:val="24"/>
                <w:szCs w:val="24"/>
              </w:rPr>
              <w:t>№ п/п</w:t>
            </w:r>
          </w:p>
        </w:tc>
        <w:tc>
          <w:tcPr>
            <w:tcW w:w="5988" w:type="dxa"/>
          </w:tcPr>
          <w:p w:rsidR="00F15F8F" w:rsidRPr="008577B3" w:rsidRDefault="00F15F8F" w:rsidP="00A47FFB">
            <w:pPr>
              <w:spacing w:after="0" w:line="240" w:lineRule="auto"/>
              <w:jc w:val="center"/>
              <w:rPr>
                <w:rFonts w:ascii="Times New Roman" w:hAnsi="Times New Roman" w:cs="Times New Roman"/>
                <w:b/>
                <w:sz w:val="24"/>
                <w:szCs w:val="24"/>
              </w:rPr>
            </w:pPr>
            <w:r w:rsidRPr="008577B3">
              <w:rPr>
                <w:rFonts w:ascii="Times New Roman" w:hAnsi="Times New Roman" w:cs="Times New Roman"/>
                <w:b/>
                <w:sz w:val="24"/>
                <w:szCs w:val="24"/>
              </w:rPr>
              <w:t>Вопрос</w:t>
            </w:r>
          </w:p>
        </w:tc>
        <w:tc>
          <w:tcPr>
            <w:tcW w:w="245" w:type="dxa"/>
          </w:tcPr>
          <w:p w:rsidR="00F15F8F" w:rsidRPr="008577B3" w:rsidRDefault="00F15F8F" w:rsidP="00A47FFB">
            <w:pPr>
              <w:spacing w:after="0" w:line="240" w:lineRule="auto"/>
              <w:jc w:val="center"/>
              <w:rPr>
                <w:rFonts w:ascii="Times New Roman" w:hAnsi="Times New Roman" w:cs="Times New Roman"/>
                <w:b/>
                <w:sz w:val="24"/>
                <w:szCs w:val="24"/>
              </w:rPr>
            </w:pPr>
            <w:r w:rsidRPr="008577B3">
              <w:rPr>
                <w:rFonts w:ascii="Times New Roman" w:hAnsi="Times New Roman" w:cs="Times New Roman"/>
                <w:b/>
                <w:sz w:val="24"/>
                <w:szCs w:val="24"/>
              </w:rPr>
              <w:t>Варианты ответов</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Укажите, какой перевод имеет слово «декаданс»:</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томление</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впечатление</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упадок</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выражение</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Назовите французского писателя, чье творчество сформировалось под сильным влиянием Л.Н. Толстого, он же и автор книги «Жизнь Толстого»:</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Э.Золя</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Р. Роллан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 Франс</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М. Пруст</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Какой французский писатель ввел в литературу термин «кубизм»?</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Г. Аполлинер</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М. Жакоб</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П. Верлен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А. Сальмон</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каком году в газете «Фигаро» был напечатан «Манифест символизма»?</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А) </w:t>
            </w:r>
            <w:smartTag w:uri="urn:schemas-microsoft-com:office:smarttags" w:element="metricconverter">
              <w:smartTagPr>
                <w:attr w:name="ProductID" w:val="1898 г"/>
              </w:smartTagPr>
              <w:r w:rsidRPr="008577B3">
                <w:rPr>
                  <w:rFonts w:ascii="Times New Roman" w:hAnsi="Times New Roman" w:cs="Times New Roman"/>
                  <w:sz w:val="24"/>
                  <w:szCs w:val="24"/>
                </w:rPr>
                <w:t>1898 г</w:t>
              </w:r>
            </w:smartTag>
            <w:r w:rsidRPr="008577B3">
              <w:rPr>
                <w:rFonts w:ascii="Times New Roman" w:hAnsi="Times New Roman" w:cs="Times New Roman"/>
                <w:sz w:val="24"/>
                <w:szCs w:val="24"/>
              </w:rPr>
              <w:t>.</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Б) </w:t>
            </w:r>
            <w:smartTag w:uri="urn:schemas-microsoft-com:office:smarttags" w:element="metricconverter">
              <w:smartTagPr>
                <w:attr w:name="ProductID" w:val="1886 г"/>
              </w:smartTagPr>
              <w:r w:rsidRPr="008577B3">
                <w:rPr>
                  <w:rFonts w:ascii="Times New Roman" w:hAnsi="Times New Roman" w:cs="Times New Roman"/>
                  <w:sz w:val="24"/>
                  <w:szCs w:val="24"/>
                </w:rPr>
                <w:t>1886 г</w:t>
              </w:r>
            </w:smartTag>
            <w:r w:rsidRPr="008577B3">
              <w:rPr>
                <w:rFonts w:ascii="Times New Roman" w:hAnsi="Times New Roman" w:cs="Times New Roman"/>
                <w:sz w:val="24"/>
                <w:szCs w:val="24"/>
              </w:rPr>
              <w:t>.</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В) </w:t>
            </w:r>
            <w:smartTag w:uri="urn:schemas-microsoft-com:office:smarttags" w:element="metricconverter">
              <w:smartTagPr>
                <w:attr w:name="ProductID" w:val="1902 г"/>
              </w:smartTagPr>
              <w:r w:rsidRPr="008577B3">
                <w:rPr>
                  <w:rFonts w:ascii="Times New Roman" w:hAnsi="Times New Roman" w:cs="Times New Roman"/>
                  <w:sz w:val="24"/>
                  <w:szCs w:val="24"/>
                </w:rPr>
                <w:t>1902 г</w:t>
              </w:r>
            </w:smartTag>
            <w:r w:rsidRPr="008577B3">
              <w:rPr>
                <w:rFonts w:ascii="Times New Roman" w:hAnsi="Times New Roman" w:cs="Times New Roman"/>
                <w:sz w:val="24"/>
                <w:szCs w:val="24"/>
              </w:rPr>
              <w:t>.</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Г) </w:t>
            </w:r>
            <w:smartTag w:uri="urn:schemas-microsoft-com:office:smarttags" w:element="metricconverter">
              <w:smartTagPr>
                <w:attr w:name="ProductID" w:val="1905 г"/>
              </w:smartTagPr>
              <w:r w:rsidRPr="008577B3">
                <w:rPr>
                  <w:rFonts w:ascii="Times New Roman" w:hAnsi="Times New Roman" w:cs="Times New Roman"/>
                  <w:sz w:val="24"/>
                  <w:szCs w:val="24"/>
                </w:rPr>
                <w:t>1905 г</w:t>
              </w:r>
            </w:smartTag>
            <w:r w:rsidRPr="008577B3">
              <w:rPr>
                <w:rFonts w:ascii="Times New Roman" w:hAnsi="Times New Roman" w:cs="Times New Roman"/>
                <w:sz w:val="24"/>
                <w:szCs w:val="24"/>
              </w:rPr>
              <w:t>.</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Какой национальной литературе принадлежит группа модернистов под названием «унанимистов»?</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немецкой</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испанской</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французской</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бельгийской</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Укажите имя писателя, который один из первых в литературе ХХ в. запечатлел процесс утраты единства мира и общности между людьми</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Р. Роллан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Р.М. Рильке</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Ф. Ницше</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Мигель де Унамуно</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 какой национальной литературе принадлежал драматург, придавший национальной драме сатирически-парадоксальную форму?</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А) Б. Брехт </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Б) немецкая (Г Кайзер) </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английская (Б. Шоу)</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(итальянская) Л. Пиранделло</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Какой из перечисленных поэтических сборников относится к символизму?</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«Книга картин» Р.М. Рильке</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«Вечный день» Г. Гайм</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«Апокрифический песенник» А. Мачадо</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«Синяя птица» М. Метерлинк</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какой период ХХ в. была развита немецкая экспрессионистическая драма?</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10-20 гг.</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30-40 гг.</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50-60 гг.</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70-80 гг.</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Укажите имя американского писателя, на влияние которого повлияла философия Г.Спенсера:</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М. Твен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Д. Лондон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Т. Драйзер</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Д. Хилл</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Какому американскому поэту принадлежит роль в становлении и развитии американской поэзии? </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К. Сэнберг</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Р. Фрост</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Э.Л. Мастерс</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Р. Лоуэлл</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Родоначальником в американской поэзии «исповедальной поэзии» был:</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У. Стивенс</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Р. Лоуэлл</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Р. Данкен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У. Муди</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Отметьте автора романа «Морской волк»:</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А. де-С. Экзюпери</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Д. Лондон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Ж.-Л. Сартр</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Т. Драйзер</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Назовите главного героя пьесы Б. Шоу «Дом, где разбиваются сердца»:</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Хиггинс</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Шотовер</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Бродбент</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Андершафт</w:t>
            </w:r>
          </w:p>
          <w:p w:rsidR="00F15F8F" w:rsidRPr="008577B3" w:rsidRDefault="00F15F8F" w:rsidP="00A47FFB">
            <w:pPr>
              <w:spacing w:after="0" w:line="240" w:lineRule="auto"/>
              <w:rPr>
                <w:rFonts w:ascii="Times New Roman" w:hAnsi="Times New Roman" w:cs="Times New Roman"/>
                <w:sz w:val="24"/>
                <w:szCs w:val="24"/>
              </w:rPr>
            </w:pP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Для какого жанра характерны особенности, о которых говорит Ж. Женетт: «В повествовании невозможно рационально отделить вымысел (или сон) от реальности, высказывание автора от высказывания персонажа, мир автора и читателя сливаются с миром персонажей»</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роман-антиутопия</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политический роман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«новый роман»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роман-притча</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Укажите национальную литературу, которой характерная фермерская тема:</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испанская</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американская</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немецкая</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бельгийская</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предисловии к какому произведению говорится: «Эта книга не является ни обвинением, ни исповедью. Эта книга просто – констатация факта»?</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«На Западном фронте без перемен» Э.М. Ремарка</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Б) «Юные годы короля Генриха </w:t>
            </w:r>
            <w:r w:rsidRPr="008577B3">
              <w:rPr>
                <w:rFonts w:ascii="Times New Roman" w:hAnsi="Times New Roman" w:cs="Times New Roman"/>
                <w:sz w:val="24"/>
                <w:szCs w:val="24"/>
                <w:lang w:val="en-US"/>
              </w:rPr>
              <w:t>IV</w:t>
            </w:r>
            <w:r w:rsidRPr="008577B3">
              <w:rPr>
                <w:rFonts w:ascii="Times New Roman" w:hAnsi="Times New Roman" w:cs="Times New Roman"/>
                <w:sz w:val="24"/>
                <w:szCs w:val="24"/>
              </w:rPr>
              <w:t>» Г. Манна</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«Лже-Нерон» Л. Фейхтвангера</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«Доктор Фаустус» Т.Манна</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какой период ХХ в. развивается «театр абсурда»?</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10-20 гг.</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30-40 гг.</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50-70 гг.</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80-90 гг.</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Укажите жанр романа Т. Драйзера «Гений:</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антивоенный роман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пролетарский роман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интеллектуальный (философский) роман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реалистический роман</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Во французской литературе представителем жанра «новый роман» является:</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Э. Золя</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М. Бютор</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 Жид</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А. Франс</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Назовите автор пьес «Стулья и «Урок»</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Э. Ионеско</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С. Беккет</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Ж. Жене</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Г. Пинтер</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творчестве какого американского писателя сильна романтическая направленность:</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Т. Драйзер</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Дж. Лондон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Э. Синклер</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lastRenderedPageBreak/>
              <w:t>Г) Д.Г. Филлипс</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Какой американский поэт писал о простых вещах, но видел в них всю сложность мира? </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У. Стивенс</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К. Сэндберг</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В) Э.Э.Каммигнс </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Э.Л. Мастерс</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Назовите автора социально-психологической драмы «Одинокие»:</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Б. Шоу</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Гауптман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Ф. Дюренматт</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М. Метерлинк</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Кто из указанных немецких авторов не входил в «Группу 47»?</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Г. Бёлль</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Г.В. Рихтер</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А.Андерш</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Г. Гайм</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Назовите имя писательницы, получившей за свой пацифистский роман «Долой оружие!» Нобелевскую премию мира </w:t>
            </w:r>
            <w:smartTag w:uri="urn:schemas-microsoft-com:office:smarttags" w:element="metricconverter">
              <w:smartTagPr>
                <w:attr w:name="ProductID" w:val="1905 г"/>
              </w:smartTagPr>
              <w:r w:rsidRPr="008577B3">
                <w:rPr>
                  <w:rFonts w:ascii="Times New Roman" w:hAnsi="Times New Roman" w:cs="Times New Roman"/>
                  <w:sz w:val="24"/>
                  <w:szCs w:val="24"/>
                </w:rPr>
                <w:t>1905 г</w:t>
              </w:r>
            </w:smartTag>
            <w:r w:rsidRPr="008577B3">
              <w:rPr>
                <w:rFonts w:ascii="Times New Roman" w:hAnsi="Times New Roman" w:cs="Times New Roman"/>
                <w:sz w:val="24"/>
                <w:szCs w:val="24"/>
              </w:rPr>
              <w:t>.:</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С. Лагерлеф</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Б.фон Зутнер</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К. Вольф</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Э.Л. Войнич</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Особенность какого течения отражена в этих словах: «Поэзия – это разновидность вдохновенной математики, которая дает нам уравнения… для выражения человеческих эмоций»?</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символизм (С. Малларме)</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футуризм (Маринетти)</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имажинизм (Э. Паунд)</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дадаизм (Т. Тцара)</w:t>
            </w:r>
          </w:p>
          <w:p w:rsidR="00F15F8F" w:rsidRPr="008577B3" w:rsidRDefault="00F15F8F" w:rsidP="00A47FFB">
            <w:pPr>
              <w:spacing w:after="0" w:line="240" w:lineRule="auto"/>
              <w:rPr>
                <w:rFonts w:ascii="Times New Roman" w:hAnsi="Times New Roman" w:cs="Times New Roman"/>
                <w:sz w:val="24"/>
                <w:szCs w:val="24"/>
              </w:rPr>
            </w:pP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Крупнейший представитель «колониалистского романа»:</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Р. Киплинг</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Э.Золя</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Т. Манн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Т. Драйзер</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Какому испанскому автору принадлежит книга «Жизнь Дон Кихота и Санчо»?</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Р. дель Валье-Инклан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М.де Унамуно</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П. Бароха</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М. Делибес</w:t>
            </w:r>
          </w:p>
        </w:tc>
      </w:tr>
      <w:tr w:rsidR="00F15F8F" w:rsidRPr="008577B3" w:rsidTr="00A47FFB">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Кто является основоположником сюрреализма в литературе?</w:t>
            </w:r>
          </w:p>
        </w:tc>
        <w:tc>
          <w:tcPr>
            <w:tcW w:w="245" w:type="dxa"/>
          </w:tcPr>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А. Рембо</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Верхарн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 Бретон</w:t>
            </w:r>
          </w:p>
          <w:p w:rsidR="00F15F8F" w:rsidRPr="008577B3" w:rsidRDefault="00F15F8F" w:rsidP="00A47FFB">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А.Мачадо</w:t>
            </w:r>
          </w:p>
        </w:tc>
      </w:tr>
    </w:tbl>
    <w:p w:rsidR="00F15F8F" w:rsidRPr="00272630" w:rsidRDefault="00F15F8F" w:rsidP="00272630">
      <w:pPr>
        <w:tabs>
          <w:tab w:val="left" w:pos="708"/>
        </w:tabs>
        <w:spacing w:before="60" w:after="0" w:line="240" w:lineRule="auto"/>
        <w:ind w:left="709" w:hanging="709"/>
        <w:jc w:val="center"/>
        <w:rPr>
          <w:rFonts w:ascii="Times New Roman" w:eastAsia="Times New Roman" w:hAnsi="Times New Roman" w:cs="Times New Roman"/>
          <w:b/>
          <w:sz w:val="24"/>
          <w:szCs w:val="24"/>
          <w:lang w:eastAsia="ru-RU"/>
        </w:rPr>
      </w:pPr>
    </w:p>
    <w:p w:rsidR="00272630" w:rsidRPr="00272630" w:rsidRDefault="00272630" w:rsidP="00272630">
      <w:pPr>
        <w:tabs>
          <w:tab w:val="left" w:pos="708"/>
        </w:tabs>
        <w:spacing w:before="60" w:after="0" w:line="240" w:lineRule="auto"/>
        <w:ind w:left="720"/>
        <w:jc w:val="center"/>
        <w:rPr>
          <w:rFonts w:ascii="Times New Roman" w:eastAsia="Times New Roman" w:hAnsi="Times New Roman" w:cs="Times New Roman"/>
          <w:sz w:val="24"/>
          <w:szCs w:val="24"/>
          <w:lang w:eastAsia="ru-RU"/>
        </w:rPr>
      </w:pPr>
      <w:r w:rsidRPr="00272630">
        <w:rPr>
          <w:rFonts w:ascii="Times New Roman" w:eastAsia="Times New Roman" w:hAnsi="Times New Roman" w:cs="Times New Roman"/>
          <w:b/>
          <w:sz w:val="24"/>
          <w:szCs w:val="24"/>
          <w:lang w:eastAsia="ru-RU"/>
        </w:rPr>
        <w:t>Темы презентаций</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Антропоморфизм олимпийских богов.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Миф в осмыслении учёных XX века.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Человек и судьба в гомеровских поэмах.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Повествовательное искусство Гомера.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Гомер в русской культуре XIX века.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Гомер в русской культуре XX века.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Мотивы древнегреческой лирики в русской поэзии первой половины XIX века.</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Учение Аристотеля о трагедии.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Античная трагедия на современной сцене.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lastRenderedPageBreak/>
        <w:t xml:space="preserve">Традиции Сапфо в лирике Катулла. 21. Трактаты Цицерона об ораторском искусстве.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Меценат и его образ в римской поэзии.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Женские образы в романах О. Бальзака («Евгения Гранде», «Отец Горио», «Тридцатилетняя женщина»).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Париж в романах В. Гюго т Ф. Стендаля.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Тема войны у Ф. Стендаля и Л. Толстого.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Наполеон в изображении Ф. Стендаля и Л. Толстого.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Система символов и сквозных лейтмотивов в романе «Госпожа Бовари» Г. Флобера.</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Г. Флобер и И. С. Тургенев.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В. Набоков о Г. Флобере.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Роман «Улисс» Дж. Джойса как «энциклопедия модернистского искусства».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Тема «потерянного поколения» в рассказах Э. Хемингуэя.</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Художественное новаторство Расина в области драматургии.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Корнель и Расин в истории французского и мирового театра.</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Нравственная проблематика и художественное своеобразие комедий Мольера.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Источники и особенности сюжета эпической поэмы «Потерянный рай».</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И. Кант об эпохе Просвещения.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Образ человека Нового времени в романе Д. Дефо «Робинзон Крузо».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Просветительская драматургия Вольтера.</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Стерн как реформатор просветительской прозы.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Лессинг как создатель немецкого национального театра.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«Буря и натиск» в немецкой культуре.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Художественный диалог с Шиллером в творчестве В.А. Жуковского и М.Ю. Лермонтова.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«Фауст» Гете в мировой и русской культуре. </w:t>
      </w:r>
    </w:p>
    <w:p w:rsidR="00272630" w:rsidRPr="00272630" w:rsidRDefault="00272630" w:rsidP="00272630">
      <w:pPr>
        <w:tabs>
          <w:tab w:val="left" w:pos="708"/>
        </w:tabs>
        <w:spacing w:before="60" w:after="0" w:line="240" w:lineRule="auto"/>
        <w:ind w:left="709" w:hanging="709"/>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60" w:after="0" w:line="240" w:lineRule="auto"/>
        <w:ind w:left="709" w:hanging="709"/>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Перечень вопросов к экзамену:</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Историческое значение античной литературы.</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Гомер как создатель древнегреческого героического эпоса. «Илиада» и «Одиссея» Гомера.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Происхождение и структура аттической трагедии.</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Древнегреческая лирика (Сапфо, Алкей, Анакреонт и др.).</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Эсхил – «отец трагедии». Образ Прометея в трагедии Эсхил «Прометей прикованный». Философский и символический смысл образа. </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Софокл – модернизатор трагедии. «Эдип-царь» Софокла.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Творчество Еврипида. «Медея» и «Ипполит» Еврипида.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Аристофана. Общая характеристика. </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Историческое значение римской литературы.</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Древнеримская литература III в. до н.э. Римская комедия. Плавт.</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Древнеримская литература II – I вв. до н.э. Творчество Вергилия.</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Творчество Овидия. «Метаморфозы».</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Оды Горация.</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Особенности художественного развития литературы Средних веков. </w:t>
      </w:r>
    </w:p>
    <w:p w:rsidR="00272630" w:rsidRPr="00272630" w:rsidRDefault="00A47FFB"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hyperlink r:id="rId9" w:history="1">
        <w:r w:rsidR="00272630" w:rsidRPr="00272630">
          <w:rPr>
            <w:rFonts w:ascii="Times New Roman" w:eastAsia="Times New Roman" w:hAnsi="Times New Roman" w:cs="Times New Roman"/>
            <w:sz w:val="24"/>
            <w:szCs w:val="24"/>
            <w:lang w:eastAsia="ru-RU"/>
          </w:rPr>
          <w:t>«Песнь о Роланде» как вершина средневекового французского эпоса. Основные темы, сюжет и конфликт. </w:t>
        </w:r>
      </w:hyperlink>
    </w:p>
    <w:p w:rsidR="00272630" w:rsidRPr="00272630" w:rsidRDefault="00A47FFB"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hyperlink r:id="rId10" w:history="1">
        <w:r w:rsidR="00272630" w:rsidRPr="00272630">
          <w:rPr>
            <w:rFonts w:ascii="Times New Roman" w:eastAsia="Times New Roman" w:hAnsi="Times New Roman" w:cs="Times New Roman"/>
            <w:sz w:val="24"/>
            <w:szCs w:val="24"/>
            <w:lang w:eastAsia="ru-RU"/>
          </w:rPr>
          <w:t>«Песнь о моем Сиде» как вершина средневекового испанского героического эпоса: сюжет, композиция, образы, стиль.</w:t>
        </w:r>
      </w:hyperlink>
    </w:p>
    <w:p w:rsidR="00272630" w:rsidRPr="00272630" w:rsidRDefault="00A47FFB"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hyperlink r:id="rId11" w:history="1">
        <w:r w:rsidR="00272630" w:rsidRPr="00272630">
          <w:rPr>
            <w:rFonts w:ascii="Times New Roman" w:eastAsia="Times New Roman" w:hAnsi="Times New Roman" w:cs="Times New Roman"/>
            <w:sz w:val="24"/>
            <w:szCs w:val="24"/>
            <w:lang w:eastAsia="ru-RU"/>
          </w:rPr>
          <w:t>«Песнь о Нибелунгах»: происхождение сюжета, композиция, образы</w:t>
        </w:r>
      </w:hyperlink>
      <w:r w:rsidR="00272630" w:rsidRPr="00272630">
        <w:rPr>
          <w:rFonts w:ascii="Times New Roman" w:eastAsia="Times New Roman" w:hAnsi="Times New Roman" w:cs="Times New Roman"/>
          <w:sz w:val="24"/>
          <w:szCs w:val="24"/>
          <w:lang w:eastAsia="ru-RU"/>
        </w:rPr>
        <w:t>.</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color w:val="000000"/>
          <w:sz w:val="27"/>
          <w:szCs w:val="27"/>
          <w:shd w:val="clear" w:color="auto" w:fill="FFFFFF"/>
          <w:lang w:eastAsia="ru-RU"/>
        </w:rPr>
        <w:t> </w:t>
      </w:r>
      <w:r w:rsidRPr="00272630">
        <w:rPr>
          <w:rFonts w:ascii="Times New Roman" w:eastAsia="Times New Roman" w:hAnsi="Times New Roman" w:cs="Times New Roman"/>
          <w:sz w:val="24"/>
          <w:szCs w:val="24"/>
          <w:lang w:eastAsia="ru-RU"/>
        </w:rPr>
        <w:t>Городская литература Средневековья: культурно-исторические предпосылки ее формирования и идейно-художественное своеобразие.</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color w:val="000000"/>
          <w:sz w:val="27"/>
          <w:szCs w:val="27"/>
          <w:shd w:val="clear" w:color="auto" w:fill="FFFFFF"/>
          <w:lang w:eastAsia="ru-RU"/>
        </w:rPr>
        <w:t> </w:t>
      </w:r>
      <w:r w:rsidRPr="00272630">
        <w:rPr>
          <w:rFonts w:ascii="Times New Roman" w:eastAsia="Times New Roman" w:hAnsi="Times New Roman" w:cs="Times New Roman"/>
          <w:sz w:val="24"/>
          <w:szCs w:val="24"/>
          <w:lang w:eastAsia="ru-RU"/>
        </w:rPr>
        <w:t xml:space="preserve">Поэзия трубадуров, труверов и миннезингеров. </w:t>
      </w:r>
    </w:p>
    <w:p w:rsidR="00272630" w:rsidRPr="00272630" w:rsidRDefault="00A47FFB"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hyperlink r:id="rId12" w:history="1">
        <w:r w:rsidR="00272630" w:rsidRPr="00272630">
          <w:rPr>
            <w:rFonts w:ascii="Times New Roman" w:eastAsia="Times New Roman" w:hAnsi="Times New Roman" w:cs="Times New Roman"/>
            <w:sz w:val="24"/>
            <w:szCs w:val="24"/>
            <w:lang w:eastAsia="ru-RU"/>
          </w:rPr>
          <w:t>Жизнь и творчество Франсуа Вийона в контексте литературы позднего Средневековья. Своеобразие мировоззрения и поэтики, жанровый состав творчества. </w:t>
        </w:r>
      </w:hyperlink>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Понятие куртуазности и его воплощение в средневековой литературе.</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Рыцарский роман. Творчество К. де Труа.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Легенда о Тристане и Изольде в европейской литературе Средних веков.</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Переходный период от средних веков к эпохе Возрождения. Данте Алигьери («Божественная комедия»).</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Новаторство поэтического языка Ф. Петрарка.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Формальная и содержательная новизна «Декамерона» Дж. Боккаччо.</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Композиционные особенности «Декамерона» Дж. Боккаччо.</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Творчество Ф. Рабле («Гаргантюа и Пантагрюэль»).</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Возрождение в Англии. «Утопия» Т. Мора.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Возрождение в Испании. Творчество Сервантеса («Дон Кихот»).</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color w:val="000000"/>
          <w:sz w:val="27"/>
          <w:szCs w:val="27"/>
          <w:shd w:val="clear" w:color="auto" w:fill="FFFFFF"/>
          <w:lang w:eastAsia="ru-RU"/>
        </w:rPr>
        <w:t> </w:t>
      </w:r>
      <w:r w:rsidRPr="00272630">
        <w:rPr>
          <w:rFonts w:ascii="Times New Roman" w:eastAsia="Times New Roman" w:hAnsi="Times New Roman" w:cs="Times New Roman"/>
          <w:sz w:val="24"/>
          <w:szCs w:val="24"/>
          <w:lang w:eastAsia="ru-RU"/>
        </w:rPr>
        <w:t>Творчество Лопе де Вега.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Основные этапы творчества Шекспира, его жанровое разнообразие.</w:t>
      </w:r>
      <w:r w:rsidRPr="00272630">
        <w:rPr>
          <w:rFonts w:ascii="Times New Roman" w:eastAsia="Times New Roman" w:hAnsi="Times New Roman" w:cs="Times New Roman"/>
          <w:sz w:val="24"/>
          <w:szCs w:val="24"/>
          <w:lang w:eastAsia="ru-RU"/>
        </w:rPr>
        <w:br/>
        <w:t>Трагический конфликт в пьесе Шекспира «Гамлет». </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Сонеты Шекспира</w:t>
      </w:r>
      <w:hyperlink r:id="rId13" w:history="1">
        <w:r w:rsidRPr="00272630">
          <w:rPr>
            <w:rFonts w:ascii="Times New Roman" w:eastAsia="Times New Roman" w:hAnsi="Times New Roman" w:cs="Times New Roman"/>
            <w:sz w:val="24"/>
            <w:szCs w:val="24"/>
            <w:lang w:eastAsia="ru-RU"/>
          </w:rPr>
          <w:t>: темы и образы. Концепция любви и поэтического творчества, связь сонетов с драматургией Шекспира.</w:t>
        </w:r>
      </w:hyperlink>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ХVII век как культурная эпоха. Основные направления и течения в западноевропейской литературе ХVII в.</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 xml:space="preserve">Барокко как тип культуры и художественная система.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Классицизм как художественная система. Принципы классицистической поэтики («Поэтическое искусство» Н. Буало).</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Мольер как создатель высокой комедии во Франции. Творческий путь драматурга.</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ХУШ век как культурная эпоха. Основные направления и течения в западноевропейской литературе ХУШ в., жанровое многообразие.</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Творческая судьба Д. Дефо. Сферы литературной деятельности, основные сочинения Дефо.</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Творческий путь Дж. Свифта. «Путешествие Гулливера».</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Французская литература эпохи Просвещения. Творческая судьба Вольтера. Жанр философской повести в творчестве Вольтера.</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Философские, политические и педагогические воззрения Ж.-Ж. Руссо, их место в европейской литературе ХУШ-Х1Х вв.</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Французская "Энциклопедия» как свод просветительских идей. Вклад Д. Дидро в создание «Энциклопедии».</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Просвещение в Германии: культурно-исторические задачи, эстетические концепции, ведущие представители. Эстетические и драматургические воззрения Г. Э. Лессинга («Лаокоон»).</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 xml:space="preserve">Феномен творческой личности И.В. Гете. «Фауст» Гете как синтез духовной культуры Нового времени.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 xml:space="preserve">Романтизм как художественный метод и литературное направление.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 xml:space="preserve">Романтизм в Англии. «Озерная школа».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«Паломничество Чайльд-Гарольда» Байрона как новый тип лирико-эпической поэмы.</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Тема творческой личности в произведениях Гофмана.</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 xml:space="preserve">Гюго – выдающийся представитель французского романтизма.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 xml:space="preserve">Основные черты реализма как метода и литературного направления.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lastRenderedPageBreak/>
        <w:t xml:space="preserve">Реализм в Англии. Проблематика романов Ч. Диккенса.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Художественные особенности романа У. Теккерея «Ярмарка тщеславия».</w:t>
      </w:r>
    </w:p>
    <w:p w:rsidR="00272630" w:rsidRPr="00272630" w:rsidRDefault="00A47FFB"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14" w:history="1">
        <w:r w:rsidR="00272630" w:rsidRPr="00272630">
          <w:rPr>
            <w:rFonts w:ascii="Times New Roman" w:eastAsia="Times New Roman" w:hAnsi="Times New Roman" w:cs="Times New Roman"/>
            <w:sz w:val="24"/>
            <w:szCs w:val="24"/>
            <w:lang w:eastAsia="ru-RU"/>
          </w:rPr>
          <w:t>Философские и эстетические взгляды Стендаля и их воплощение в художественном творчестве.</w:t>
        </w:r>
      </w:hyperlink>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«Человеческая комедия» Бальзака. Идейно-художественное своеобразие.</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Творчество Г. Флобера. Идейно-художественное содержание романа «Мадам Бовари».</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Французский символизм: генезис и эстетика.</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Эстетические взгляды О. Уайльда, их воплощение в романе «Портрет Дориана Грея».</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Б.Шоу «Дом, где разбиваются сердца» как образец интеллектуальной драмы-«дискуссии».</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Проблема творческой личности в новеллах Т. Манна.</w:t>
      </w:r>
    </w:p>
    <w:p w:rsidR="00F960C6" w:rsidRPr="00F960C6" w:rsidRDefault="00F960C6" w:rsidP="00F960C6">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272630" w:rsidRPr="00272630" w:rsidRDefault="00272630" w:rsidP="00272630">
      <w:pPr>
        <w:spacing w:after="0" w:line="240" w:lineRule="auto"/>
        <w:ind w:left="360"/>
        <w:jc w:val="center"/>
        <w:rPr>
          <w:rFonts w:ascii="Times New Roman" w:eastAsia="Times New Roman" w:hAnsi="Times New Roman" w:cs="Times New Roman"/>
          <w:b/>
          <w:bCs/>
          <w:sz w:val="24"/>
          <w:szCs w:val="24"/>
          <w:lang w:eastAsia="ru-RU"/>
        </w:rPr>
      </w:pPr>
      <w:r w:rsidRPr="00272630">
        <w:rPr>
          <w:rFonts w:ascii="Times New Roman" w:eastAsia="Times New Roman" w:hAnsi="Times New Roman" w:cs="Times New Roman"/>
          <w:b/>
          <w:bCs/>
          <w:sz w:val="24"/>
          <w:szCs w:val="24"/>
          <w:lang w:eastAsia="ru-RU"/>
        </w:rPr>
        <w:t>Основная литература:</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1. Гиленсон Б.А. История зарубежной литературы от Античности до середины </w:t>
      </w:r>
      <w:r w:rsidRPr="00272630">
        <w:rPr>
          <w:rFonts w:ascii="Times New Roman" w:eastAsia="Times New Roman" w:hAnsi="Times New Roman" w:cs="Times New Roman"/>
          <w:sz w:val="24"/>
          <w:szCs w:val="24"/>
          <w:lang w:val="en-US" w:eastAsia="ru-RU"/>
        </w:rPr>
        <w:t>XIX</w:t>
      </w:r>
      <w:r w:rsidRPr="00272630">
        <w:rPr>
          <w:rFonts w:ascii="Times New Roman" w:eastAsia="Times New Roman" w:hAnsi="Times New Roman" w:cs="Times New Roman"/>
          <w:sz w:val="24"/>
          <w:szCs w:val="24"/>
          <w:lang w:eastAsia="ru-RU"/>
        </w:rPr>
        <w:t xml:space="preserve"> века  В 2 т. Учебник для академического бакалавриата. – М: Юрайт, 2017.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2. Жук М.И. История зарубежной литературы конца XIX – начала XX века: учеб. пособие – 2-е изд., стер. – М.: Флинта, 2016.— 224 с.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2. Киричук Е.В. История зарубежной литературы XX века : учеб. Пособие. – М.: Флинта, 2012. – 72 с.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3. Курдина Ж.В. История зарубежной литературы XIX века. Романтизм. – М.: Флинта, 2016. – 206 с.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4. Погребная Я.В. История зарубежной литературы. Средние века и Возрождение. — М.: Флинта, 2013. – 312 с.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5. Яценко В.М. История зарубежной литературы второй половины ХХ века. – М.: Флинта, 2015. – 304 с.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p>
    <w:p w:rsidR="00272630" w:rsidRPr="00272630" w:rsidRDefault="00272630" w:rsidP="00272630">
      <w:pPr>
        <w:spacing w:after="0" w:line="240" w:lineRule="auto"/>
        <w:ind w:left="360"/>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Дополнительная литература:</w:t>
      </w:r>
    </w:p>
    <w:p w:rsidR="00272630" w:rsidRPr="00272630" w:rsidRDefault="00272630" w:rsidP="00272630">
      <w:pPr>
        <w:spacing w:after="0"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1. Артамонов С. Д. История зарубежной литературы XVII–XVIII веков: учеб. для студентов пед. ин-тов. 2-е изд. – М. : Просвещение, 1988. – 608 с.</w:t>
      </w:r>
    </w:p>
    <w:p w:rsidR="00272630" w:rsidRPr="00272630" w:rsidRDefault="00272630" w:rsidP="00272630">
      <w:pPr>
        <w:spacing w:after="0"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2. Дудова, Л.В. Модернизм в зарубежной литературе: литература Англии, Ирландии, Франции, Австрии, Германии: учебное пособие – М. : Флинта: Наука, 1998. – 240 с. </w:t>
      </w:r>
    </w:p>
    <w:p w:rsidR="00272630" w:rsidRPr="00272630" w:rsidRDefault="00272630" w:rsidP="00272630">
      <w:pPr>
        <w:spacing w:after="0"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3. Крючков В. П. Зарубежная литература: основные произведения, стили, направления: учеб. пособие для гуманитар. фак. М., 2010. – 250 с. (ЭБ СГУ). </w:t>
      </w:r>
    </w:p>
    <w:p w:rsidR="00F960C6" w:rsidRPr="00F960C6" w:rsidRDefault="00F960C6" w:rsidP="00F960C6">
      <w:pPr>
        <w:rPr>
          <w:rFonts w:ascii="Calibri" w:eastAsia="Calibri" w:hAnsi="Calibri" w:cs="Times New Roman"/>
          <w:lang w:eastAsia="zh-CN"/>
        </w:rPr>
      </w:pPr>
    </w:p>
    <w:p w:rsidR="00CC24BF" w:rsidRPr="00CC24BF" w:rsidRDefault="00CC24BF" w:rsidP="00CC24BF">
      <w:pPr>
        <w:spacing w:after="0" w:line="240" w:lineRule="auto"/>
        <w:ind w:left="360"/>
        <w:jc w:val="center"/>
        <w:rPr>
          <w:rFonts w:ascii="Times New Roman" w:eastAsia="Times New Roman" w:hAnsi="Times New Roman" w:cs="Times New Roman"/>
          <w:b/>
          <w:sz w:val="24"/>
          <w:szCs w:val="24"/>
          <w:u w:val="single"/>
          <w:lang w:eastAsia="ru-RU"/>
        </w:rPr>
      </w:pPr>
      <w:r w:rsidRPr="00CC24BF">
        <w:rPr>
          <w:rFonts w:ascii="Times New Roman" w:eastAsia="Times New Roman" w:hAnsi="Times New Roman" w:cs="Times New Roman"/>
          <w:b/>
          <w:sz w:val="24"/>
          <w:szCs w:val="24"/>
          <w:u w:val="single"/>
          <w:lang w:eastAsia="ru-RU"/>
        </w:rPr>
        <w:t>Интернет-ресурсы, профессиональные базы данных и информационно-справочные системы</w:t>
      </w:r>
    </w:p>
    <w:p w:rsidR="00CC24BF" w:rsidRPr="00CC24BF" w:rsidRDefault="00CC24BF" w:rsidP="00CC24BF">
      <w:pPr>
        <w:tabs>
          <w:tab w:val="left" w:pos="720"/>
        </w:tabs>
        <w:spacing w:after="0" w:line="240" w:lineRule="auto"/>
        <w:jc w:val="both"/>
        <w:rPr>
          <w:rFonts w:ascii="Times New Roman" w:eastAsia="Times New Roman" w:hAnsi="Times New Roman" w:cs="Times New Roman"/>
          <w:sz w:val="24"/>
          <w:szCs w:val="24"/>
          <w:lang w:eastAsia="ru-RU"/>
        </w:rPr>
      </w:pPr>
      <w:r w:rsidRPr="00CC24BF">
        <w:rPr>
          <w:rFonts w:ascii="Times New Roman" w:eastAsia="Times New Roman" w:hAnsi="Times New Roman" w:cs="Times New Roman"/>
          <w:sz w:val="24"/>
          <w:szCs w:val="24"/>
          <w:lang w:eastAsia="ru-RU"/>
        </w:rPr>
        <w:t xml:space="preserve">1. </w:t>
      </w:r>
      <w:r w:rsidRPr="00CC24BF">
        <w:rPr>
          <w:rFonts w:ascii="Times New Roman" w:eastAsia="Times New Roman" w:hAnsi="Times New Roman" w:cs="Times New Roman"/>
          <w:bCs/>
          <w:sz w:val="24"/>
          <w:szCs w:val="28"/>
          <w:lang w:eastAsia="zh-CN"/>
        </w:rPr>
        <w:t>справочно-правовая система «Консультант плюс»</w:t>
      </w:r>
      <w:r w:rsidRPr="00CC24BF">
        <w:rPr>
          <w:rFonts w:ascii="Times New Roman" w:eastAsia="Times New Roman" w:hAnsi="Times New Roman" w:cs="Times New Roman"/>
          <w:sz w:val="24"/>
          <w:szCs w:val="24"/>
          <w:lang w:eastAsia="ru-RU"/>
        </w:rPr>
        <w:t xml:space="preserve"> </w:t>
      </w:r>
      <w:hyperlink r:id="rId15" w:history="1">
        <w:r w:rsidRPr="00CC24BF">
          <w:rPr>
            <w:rFonts w:ascii="Times New Roman" w:eastAsia="Times New Roman" w:hAnsi="Times New Roman" w:cs="Times New Roman"/>
            <w:bCs/>
            <w:color w:val="0000FF"/>
            <w:sz w:val="24"/>
            <w:szCs w:val="28"/>
            <w:u w:val="single"/>
            <w:lang w:eastAsia="zh-CN"/>
          </w:rPr>
          <w:t>http://www.consultant.ru/</w:t>
        </w:r>
      </w:hyperlink>
      <w:r w:rsidRPr="00CC24BF">
        <w:rPr>
          <w:rFonts w:ascii="Times New Roman" w:eastAsia="Times New Roman" w:hAnsi="Times New Roman" w:cs="Times New Roman"/>
          <w:bCs/>
          <w:sz w:val="24"/>
          <w:szCs w:val="28"/>
          <w:u w:val="single"/>
          <w:lang w:eastAsia="zh-CN"/>
        </w:rPr>
        <w:t xml:space="preserve"> </w:t>
      </w:r>
    </w:p>
    <w:p w:rsidR="00CC24BF" w:rsidRPr="00CC24BF" w:rsidRDefault="00CC24BF" w:rsidP="00CC24BF">
      <w:pPr>
        <w:tabs>
          <w:tab w:val="left" w:pos="720"/>
        </w:tabs>
        <w:spacing w:after="0" w:line="240" w:lineRule="auto"/>
        <w:jc w:val="both"/>
        <w:rPr>
          <w:rFonts w:ascii="Times New Roman" w:eastAsia="Times New Roman" w:hAnsi="Times New Roman" w:cs="Times New Roman"/>
          <w:sz w:val="24"/>
          <w:szCs w:val="24"/>
          <w:lang w:eastAsia="ru-RU"/>
        </w:rPr>
      </w:pPr>
      <w:r w:rsidRPr="00CC24BF">
        <w:rPr>
          <w:rFonts w:ascii="Times New Roman" w:eastAsia="Times New Roman" w:hAnsi="Times New Roman" w:cs="Times New Roman"/>
          <w:sz w:val="24"/>
          <w:szCs w:val="24"/>
          <w:lang w:eastAsia="ru-RU"/>
        </w:rPr>
        <w:t>2. Научная электронная библиотека  http://elibrary.ru</w:t>
      </w: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Для эффективного изучения дисциплины необходимо, в первую очередь, четко усвоить рекомендации, изложенные преподавателем на вводной лекции, ознакомиться с </w:t>
      </w:r>
      <w:r w:rsidRPr="00272630">
        <w:rPr>
          <w:rFonts w:ascii="Times New Roman" w:eastAsia="Times New Roman" w:hAnsi="Times New Roman" w:cs="Times New Roman"/>
          <w:sz w:val="24"/>
          <w:szCs w:val="24"/>
          <w:lang w:eastAsia="ru-RU"/>
        </w:rPr>
        <w:lastRenderedPageBreak/>
        <w:t>данной программой, всеми ее разделами: целевой установкой, методическими указаниями, структурой курса, списком рекомендованной литературы.</w:t>
      </w:r>
    </w:p>
    <w:p w:rsidR="00272630" w:rsidRPr="00272630" w:rsidRDefault="00272630" w:rsidP="00272630">
      <w:pPr>
        <w:widowControl w:val="0"/>
        <w:spacing w:after="0" w:line="240" w:lineRule="auto"/>
        <w:ind w:firstLine="709"/>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По основным темам программы читаются лекции.</w:t>
      </w:r>
    </w:p>
    <w:p w:rsidR="00272630" w:rsidRPr="00272630" w:rsidRDefault="00272630" w:rsidP="00272630">
      <w:pPr>
        <w:widowControl w:val="0"/>
        <w:spacing w:after="0" w:line="240" w:lineRule="auto"/>
        <w:ind w:firstLine="709"/>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Лекция не должна быть для студента пассивной формой занятий. На лекции необходимо активно работать: внимательно отслеживать ход рассуждений преподавателя, вести как можно более подробный конспект. При ведении конспекта часть страницы (поле) необходимо оставлять свободной для последующей доработки лекционного материала во время самостоятельной работы. Конспект следует вести так, чтобы им было максимально удобно пользоваться в последующем. С этой целью основные положения желательно выделять подчёркиванием, цветом и т. д. Если какие-то высказанные преподавателем во время лекции положения не понятны, то необходимо их уточнить, задав соответствующие вопросы.</w:t>
      </w: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Практические занятия предусмотрены программой по всем ключевым темам курса. Они должны обеспечить контроль усвоения учебного материала обучающимися, расширение и углубление знаний, полученных ими на лекциях и в ходе самостоятельной работы. Повышение эффективности практических занятий достигается посредством создания творческой обстановки, располагающей обучающихся к высказыванию собственных взглядов и суждений по обсуждаемым вопросам.</w:t>
      </w:r>
    </w:p>
    <w:p w:rsidR="00272630" w:rsidRPr="00272630" w:rsidRDefault="00272630" w:rsidP="00272630">
      <w:pPr>
        <w:spacing w:after="0" w:line="240" w:lineRule="auto"/>
        <w:jc w:val="center"/>
        <w:rPr>
          <w:rFonts w:ascii="Times New Roman" w:eastAsia="Times New Roman" w:hAnsi="Times New Roman" w:cs="Times New Roman"/>
          <w:b/>
          <w:sz w:val="24"/>
          <w:szCs w:val="24"/>
          <w:lang w:eastAsia="ru-RU"/>
        </w:rPr>
      </w:pPr>
      <w:bookmarkStart w:id="1" w:name="_Toc448325071"/>
      <w:r w:rsidRPr="00272630">
        <w:rPr>
          <w:rFonts w:ascii="Times New Roman" w:eastAsia="Times New Roman" w:hAnsi="Times New Roman" w:cs="Times New Roman"/>
          <w:b/>
          <w:sz w:val="24"/>
          <w:szCs w:val="24"/>
          <w:lang w:eastAsia="ru-RU"/>
        </w:rPr>
        <w:t>Методические рекомендации по самостоятельному изучению учебного материала</w:t>
      </w:r>
      <w:bookmarkEnd w:id="1"/>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Самостоятельная работа обучающегося включает в себя:</w:t>
      </w:r>
    </w:p>
    <w:p w:rsidR="00272630" w:rsidRPr="00272630" w:rsidRDefault="00272630" w:rsidP="00CB6C6B">
      <w:pPr>
        <w:widowControl w:val="0"/>
        <w:numPr>
          <w:ilvl w:val="0"/>
          <w:numId w:val="33"/>
        </w:numPr>
        <w:spacing w:after="0" w:line="240" w:lineRule="auto"/>
        <w:ind w:firstLine="414"/>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изучение учебных материалов по дисциплине;</w:t>
      </w:r>
    </w:p>
    <w:p w:rsidR="00272630" w:rsidRPr="00272630" w:rsidRDefault="00272630" w:rsidP="00CB6C6B">
      <w:pPr>
        <w:widowControl w:val="0"/>
        <w:numPr>
          <w:ilvl w:val="0"/>
          <w:numId w:val="33"/>
        </w:numPr>
        <w:spacing w:after="0" w:line="240" w:lineRule="auto"/>
        <w:ind w:firstLine="414"/>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выполнение домашних заданий;</w:t>
      </w:r>
    </w:p>
    <w:p w:rsidR="00272630" w:rsidRPr="00272630" w:rsidRDefault="00272630" w:rsidP="00CB6C6B">
      <w:pPr>
        <w:widowControl w:val="0"/>
        <w:numPr>
          <w:ilvl w:val="0"/>
          <w:numId w:val="32"/>
        </w:numPr>
        <w:spacing w:after="0" w:line="240" w:lineRule="auto"/>
        <w:ind w:firstLine="414"/>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подготовка теоретических вопросов, выносимых на обсуждение;</w:t>
      </w:r>
    </w:p>
    <w:p w:rsidR="00272630" w:rsidRPr="00272630" w:rsidRDefault="00272630" w:rsidP="00CB6C6B">
      <w:pPr>
        <w:widowControl w:val="0"/>
        <w:numPr>
          <w:ilvl w:val="0"/>
          <w:numId w:val="32"/>
        </w:numPr>
        <w:spacing w:after="0" w:line="240" w:lineRule="auto"/>
        <w:ind w:firstLine="414"/>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подготовка к экзамену.</w:t>
      </w:r>
    </w:p>
    <w:p w:rsidR="00272630" w:rsidRPr="00272630" w:rsidRDefault="00272630" w:rsidP="00272630">
      <w:pPr>
        <w:widowControl w:val="0"/>
        <w:spacing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Методика самостоятельной работы обучающихся с литературой</w:t>
      </w:r>
    </w:p>
    <w:p w:rsidR="00272630" w:rsidRPr="00272630" w:rsidRDefault="00272630" w:rsidP="00272630">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Основу самостоятельной работы обучающихся составляет систематическое, целеустремленное и вдумчивое чтение рекомендованной литературы. Без овладения навыками работы с книгой, формирования в себе стремления и привычки получать новые знания из книг невозможна подготовка настоящего специалиста ни в одной области деятельности.</w:t>
      </w: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Читать необходимо то, что рекомендуется к каждой теме учебной программой, планами практических занятий, другими учебно-методическими материалами, а также преподавателями. В учебных программах, планах семинарских занятий вся рекомендуемая литература обычно подразделяется на основную и дополнительную.</w:t>
      </w: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К основной литературе относится тот минимум источников, который необходим для полного и твердого освоения учебного материала (первоисточники, учебники, учебные пособия).</w:t>
      </w: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Дополнительная литература рекомендуется для более углубленного изучения программного материала, расширения кругозора обучающегося. Изучение ее необходимо, в частности, при подготовке контрольных работ, при освещении ряда новых актуальных, дискуссионных вопросов, которые еще не вошли в учебники и учебные пособия. Всячески приветствуется и служит показателем активности обучающегося самостоятельный поиск литературы.</w:t>
      </w: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Читать литературу нужно систематически, но плану, правильно распределяя время. Способ чтения определяется его целью. Одна книга берется в руки для того, чтобы узнать, о чем в ней говорится, другая – чтобы ее изучить полностью, третья – чтобы найти в ней ответ на поставленный вопрос, четвертая – чтобы взять из нее фактические данные.</w:t>
      </w:r>
    </w:p>
    <w:p w:rsidR="009D365B" w:rsidRPr="009D365B"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AA4283" w:rsidRPr="00AA4283" w:rsidRDefault="00AA4283" w:rsidP="00AA4283">
      <w:pPr>
        <w:spacing w:after="0" w:line="276" w:lineRule="auto"/>
        <w:ind w:firstLine="709"/>
        <w:jc w:val="both"/>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lastRenderedPageBreak/>
        <w:t>аудиовизуальное представление обучающимся с помощью компьютера содержания отдельных тем дисциплины;</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A4283" w:rsidRPr="00AA4283" w:rsidRDefault="00AA4283" w:rsidP="00AA4283">
      <w:pPr>
        <w:spacing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val="en-US" w:eastAsia="ar-SA"/>
        </w:rPr>
      </w:pPr>
      <w:r w:rsidRPr="00AA4283">
        <w:rPr>
          <w:rFonts w:ascii="Times New Roman" w:eastAsia="Calibri" w:hAnsi="Times New Roman" w:cs="Times New Roman"/>
          <w:sz w:val="24"/>
          <w:szCs w:val="24"/>
          <w:lang w:val="en-US" w:eastAsia="ar-SA"/>
        </w:rPr>
        <w:t>W</w:t>
      </w:r>
      <w:r w:rsidRPr="00AA4283">
        <w:rPr>
          <w:rFonts w:ascii="Times New Roman" w:eastAsia="Calibri" w:hAnsi="Times New Roman" w:cs="Times New Roman"/>
          <w:sz w:val="24"/>
          <w:szCs w:val="24"/>
          <w:lang w:eastAsia="ar-SA"/>
        </w:rPr>
        <w:t>ог</w:t>
      </w:r>
      <w:r w:rsidRPr="00AA4283">
        <w:rPr>
          <w:rFonts w:ascii="Times New Roman" w:eastAsia="Calibri" w:hAnsi="Times New Roman" w:cs="Times New Roman"/>
          <w:sz w:val="24"/>
          <w:szCs w:val="24"/>
          <w:lang w:val="en-US" w:eastAsia="ar-SA"/>
        </w:rPr>
        <w:t xml:space="preserve">d, </w:t>
      </w:r>
      <w:r w:rsidRPr="00AA4283">
        <w:rPr>
          <w:rFonts w:ascii="Times New Roman" w:eastAsia="Calibri" w:hAnsi="Times New Roman" w:cs="Times New Roman"/>
          <w:sz w:val="24"/>
          <w:szCs w:val="24"/>
          <w:lang w:eastAsia="ar-SA"/>
        </w:rPr>
        <w:t>Ехсе</w:t>
      </w:r>
      <w:r w:rsidRPr="00AA4283">
        <w:rPr>
          <w:rFonts w:ascii="Times New Roman" w:eastAsia="Calibri" w:hAnsi="Times New Roman" w:cs="Times New Roman"/>
          <w:sz w:val="24"/>
          <w:szCs w:val="24"/>
          <w:lang w:val="en-US" w:eastAsia="ar-SA"/>
        </w:rPr>
        <w:t>l, Pow</w:t>
      </w:r>
      <w:r w:rsidRPr="00AA4283">
        <w:rPr>
          <w:rFonts w:ascii="Times New Roman" w:eastAsia="Calibri" w:hAnsi="Times New Roman" w:cs="Times New Roman"/>
          <w:sz w:val="24"/>
          <w:szCs w:val="24"/>
          <w:lang w:eastAsia="ar-SA"/>
        </w:rPr>
        <w:t>егРо</w:t>
      </w:r>
      <w:r w:rsidRPr="00AA4283">
        <w:rPr>
          <w:rFonts w:ascii="Times New Roman" w:eastAsia="Calibri" w:hAnsi="Times New Roman" w:cs="Times New Roman"/>
          <w:sz w:val="24"/>
          <w:szCs w:val="24"/>
          <w:lang w:val="en-US" w:eastAsia="ar-SA"/>
        </w:rPr>
        <w:t>int;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val="en-US" w:eastAsia="ar-SA"/>
        </w:rPr>
      </w:pPr>
      <w:r w:rsidRPr="00AA4283">
        <w:rPr>
          <w:rFonts w:ascii="Times New Roman" w:eastAsia="Calibri" w:hAnsi="Times New Roman" w:cs="Times New Roman"/>
          <w:sz w:val="24"/>
          <w:szCs w:val="24"/>
          <w:lang w:val="en-US" w:eastAsia="ar-SA"/>
        </w:rPr>
        <w:t>Adobe Photoshop;</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val="en-US" w:eastAsia="ar-SA"/>
        </w:rPr>
        <w:t>PowerDVD</w:t>
      </w:r>
      <w:r w:rsidRPr="00AA4283">
        <w:rPr>
          <w:rFonts w:ascii="Times New Roman" w:eastAsia="Calibri" w:hAnsi="Times New Roman" w:cs="Times New Roman"/>
          <w:sz w:val="24"/>
          <w:szCs w:val="24"/>
          <w:lang w:eastAsia="ar-SA"/>
        </w:rPr>
        <w: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val="en-US" w:eastAsia="ar-SA"/>
        </w:rPr>
        <w:t>MediaPlayerClassic</w:t>
      </w:r>
      <w:r w:rsidRPr="00AA4283">
        <w:rPr>
          <w:rFonts w:ascii="Times New Roman" w:eastAsia="Calibri" w:hAnsi="Times New Roman" w:cs="Times New Roman"/>
          <w:sz w:val="24"/>
          <w:szCs w:val="24"/>
          <w:lang w:eastAsia="ar-SA"/>
        </w:rPr>
        <w: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p>
    <w:p w:rsidR="00AA4283" w:rsidRPr="00AA4283" w:rsidRDefault="00AA4283" w:rsidP="00AA4283">
      <w:pPr>
        <w:ind w:firstLine="709"/>
        <w:jc w:val="both"/>
        <w:rPr>
          <w:rFonts w:ascii="Times New Roman" w:eastAsia="Calibri" w:hAnsi="Times New Roman" w:cs="Times New Roman"/>
          <w:sz w:val="24"/>
          <w:szCs w:val="24"/>
          <w:lang w:eastAsia="zh-CN"/>
        </w:rPr>
      </w:pPr>
      <w:r w:rsidRPr="00AA4283">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AA4283" w:rsidRPr="00AA4283" w:rsidRDefault="00AA4283" w:rsidP="00AA4283">
      <w:pPr>
        <w:spacing w:after="0" w:line="276" w:lineRule="auto"/>
        <w:jc w:val="both"/>
        <w:rPr>
          <w:rFonts w:ascii="Times New Roman" w:eastAsia="Calibri" w:hAnsi="Times New Roman" w:cs="Times New Roman"/>
          <w:sz w:val="24"/>
          <w:szCs w:val="24"/>
          <w:lang w:eastAsia="zh-CN"/>
        </w:rPr>
      </w:pPr>
      <w:r w:rsidRPr="00AA4283">
        <w:rPr>
          <w:rFonts w:ascii="Times New Roman" w:eastAsia="Calibri" w:hAnsi="Times New Roman" w:cs="Times New Roman"/>
          <w:sz w:val="24"/>
          <w:szCs w:val="24"/>
          <w:lang w:eastAsia="zh-CN"/>
        </w:rPr>
        <w:t xml:space="preserve">Электронно-библиотечная система «Лань»: </w:t>
      </w:r>
      <w:hyperlink r:id="rId16" w:history="1">
        <w:r w:rsidRPr="00AA4283">
          <w:rPr>
            <w:rFonts w:ascii="Times New Roman" w:eastAsia="Calibri" w:hAnsi="Times New Roman" w:cs="Times New Roman"/>
            <w:color w:val="0000FF"/>
            <w:sz w:val="24"/>
            <w:szCs w:val="24"/>
            <w:u w:val="single"/>
          </w:rPr>
          <w:t>https://e.lanbook.com/</w:t>
        </w:r>
      </w:hyperlink>
    </w:p>
    <w:p w:rsidR="00AA4283" w:rsidRPr="00AA4283" w:rsidRDefault="00AA4283" w:rsidP="00AA4283">
      <w:pPr>
        <w:spacing w:after="0" w:line="276" w:lineRule="auto"/>
        <w:jc w:val="both"/>
        <w:rPr>
          <w:rFonts w:ascii="Times New Roman" w:eastAsia="Calibri" w:hAnsi="Times New Roman" w:cs="Times New Roman"/>
          <w:sz w:val="24"/>
          <w:szCs w:val="24"/>
          <w:lang w:eastAsia="zh-CN"/>
        </w:rPr>
      </w:pPr>
      <w:r w:rsidRPr="00AA4283">
        <w:rPr>
          <w:rFonts w:ascii="Times New Roman" w:eastAsia="Calibri" w:hAnsi="Times New Roman" w:cs="Times New Roman"/>
          <w:sz w:val="24"/>
          <w:szCs w:val="24"/>
          <w:lang w:eastAsia="zh-CN"/>
        </w:rPr>
        <w:t xml:space="preserve">Электронно-библиотечная система «Руконт»:  </w:t>
      </w:r>
      <w:hyperlink r:id="rId17" w:history="1">
        <w:r w:rsidRPr="00AA4283">
          <w:rPr>
            <w:rFonts w:ascii="Times New Roman" w:eastAsia="Calibri" w:hAnsi="Times New Roman" w:cs="Times New Roman"/>
            <w:color w:val="0000FF"/>
            <w:sz w:val="24"/>
            <w:szCs w:val="24"/>
            <w:u w:val="single"/>
          </w:rPr>
          <w:t>https://rucont.ru/</w:t>
        </w:r>
      </w:hyperlink>
    </w:p>
    <w:p w:rsidR="00AA4283" w:rsidRPr="00AA4283" w:rsidRDefault="00AA4283" w:rsidP="00AA4283">
      <w:pPr>
        <w:spacing w:after="0" w:line="276" w:lineRule="auto"/>
        <w:jc w:val="both"/>
        <w:rPr>
          <w:rFonts w:ascii="Times New Roman" w:eastAsia="Calibri" w:hAnsi="Times New Roman" w:cs="Times New Roman"/>
          <w:sz w:val="24"/>
          <w:szCs w:val="24"/>
        </w:rPr>
      </w:pPr>
      <w:r w:rsidRPr="00AA4283">
        <w:rPr>
          <w:rFonts w:ascii="Times New Roman" w:eastAsia="Calibri" w:hAnsi="Times New Roman" w:cs="Times New Roman"/>
          <w:sz w:val="24"/>
          <w:szCs w:val="24"/>
        </w:rPr>
        <w:t>Электронная библиотека «Юрайт»:</w:t>
      </w:r>
      <w:hyperlink r:id="rId18" w:history="1">
        <w:r w:rsidRPr="00AA4283">
          <w:rPr>
            <w:rFonts w:ascii="Times New Roman" w:eastAsia="Calibri" w:hAnsi="Times New Roman" w:cs="Times New Roman"/>
            <w:color w:val="0000FF"/>
            <w:sz w:val="24"/>
            <w:szCs w:val="24"/>
            <w:u w:val="single"/>
          </w:rPr>
          <w:t>https://biblio-online.ru/</w:t>
        </w:r>
      </w:hyperlink>
    </w:p>
    <w:p w:rsidR="00AA4283" w:rsidRPr="00AA4283" w:rsidRDefault="00AA4283" w:rsidP="00AA4283">
      <w:pPr>
        <w:spacing w:after="0" w:line="276" w:lineRule="auto"/>
        <w:jc w:val="both"/>
        <w:rPr>
          <w:rFonts w:ascii="Times New Roman" w:eastAsia="Calibri" w:hAnsi="Times New Roman" w:cs="Times New Roman"/>
          <w:sz w:val="24"/>
          <w:szCs w:val="24"/>
        </w:rPr>
      </w:pPr>
      <w:r w:rsidRPr="00AA4283">
        <w:rPr>
          <w:rFonts w:ascii="Times New Roman" w:eastAsia="Calibri" w:hAnsi="Times New Roman" w:cs="Times New Roman"/>
          <w:sz w:val="24"/>
          <w:szCs w:val="24"/>
          <w:lang w:eastAsia="zh-CN"/>
        </w:rPr>
        <w:t xml:space="preserve">Электронно-библиотечная система  «Библиороссика»: </w:t>
      </w:r>
      <w:hyperlink r:id="rId19" w:history="1">
        <w:r w:rsidRPr="00AA4283">
          <w:rPr>
            <w:rFonts w:ascii="Times New Roman" w:eastAsia="Calibri" w:hAnsi="Times New Roman" w:cs="Times New Roman"/>
            <w:color w:val="0000FF"/>
            <w:sz w:val="24"/>
            <w:szCs w:val="24"/>
            <w:u w:val="single"/>
          </w:rPr>
          <w:t>http://www.bibliorossica.com/</w:t>
        </w:r>
      </w:hyperlink>
    </w:p>
    <w:p w:rsidR="00AA4283" w:rsidRPr="00AA4283" w:rsidRDefault="00AA4283" w:rsidP="00AA4283">
      <w:pPr>
        <w:spacing w:after="0" w:line="276" w:lineRule="auto"/>
        <w:rPr>
          <w:rFonts w:ascii="Times New Roman" w:eastAsia="Calibri" w:hAnsi="Times New Roman" w:cs="Times New Roman"/>
          <w:sz w:val="24"/>
          <w:szCs w:val="24"/>
        </w:rPr>
      </w:pPr>
      <w:r w:rsidRPr="00AA4283">
        <w:rPr>
          <w:rFonts w:ascii="Times New Roman" w:eastAsia="Calibri" w:hAnsi="Times New Roman" w:cs="Times New Roman"/>
          <w:sz w:val="24"/>
          <w:szCs w:val="24"/>
        </w:rPr>
        <w:t xml:space="preserve">Научная электронная библиотека: </w:t>
      </w:r>
      <w:hyperlink r:id="rId20" w:history="1">
        <w:r w:rsidRPr="00AA4283">
          <w:rPr>
            <w:rFonts w:ascii="Times New Roman" w:eastAsia="Calibri" w:hAnsi="Times New Roman" w:cs="Times New Roman"/>
            <w:color w:val="0000FF"/>
            <w:sz w:val="24"/>
            <w:szCs w:val="24"/>
            <w:u w:val="single"/>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AA4283" w:rsidRPr="00AA4283" w:rsidRDefault="00501456" w:rsidP="00AA4283">
      <w:pPr>
        <w:spacing w:after="0" w:line="240" w:lineRule="auto"/>
        <w:ind w:firstLine="567"/>
        <w:jc w:val="both"/>
        <w:rPr>
          <w:rFonts w:ascii="Times New Roman" w:eastAsia="Times New Roman" w:hAnsi="Times New Roman" w:cs="Times New Roman"/>
          <w:sz w:val="24"/>
          <w:szCs w:val="28"/>
          <w:lang w:eastAsia="zh-CN"/>
        </w:rPr>
      </w:pPr>
      <w:r>
        <w:rPr>
          <w:rFonts w:ascii="Times New Roman" w:eastAsia="Times New Roman" w:hAnsi="Times New Roman" w:cs="Times New Roman"/>
          <w:i/>
          <w:sz w:val="24"/>
          <w:szCs w:val="24"/>
          <w:lang w:eastAsia="ru-RU"/>
        </w:rPr>
        <w:t xml:space="preserve"> </w:t>
      </w:r>
      <w:r w:rsidR="00AA4283" w:rsidRPr="00AA4283">
        <w:rPr>
          <w:rFonts w:ascii="Times New Roman" w:eastAsia="Times New Roman" w:hAnsi="Times New Roman" w:cs="Times New Roman"/>
          <w:sz w:val="24"/>
          <w:szCs w:val="28"/>
          <w:lang w:eastAsia="zh-CN"/>
        </w:rPr>
        <w:t>Учебные занятия по дисциплине «История русской литературы» проводятся в следующих оборудованных учебных кабинетах, оснащенных соответствующим оборудованием и программным обеспечением:</w:t>
      </w:r>
    </w:p>
    <w:p w:rsidR="00AA4283" w:rsidRPr="00AA4283" w:rsidRDefault="00AA4283" w:rsidP="00AA4283">
      <w:pPr>
        <w:spacing w:after="0" w:line="240" w:lineRule="auto"/>
        <w:ind w:firstLine="567"/>
        <w:jc w:val="right"/>
        <w:rPr>
          <w:rFonts w:ascii="Times New Roman" w:eastAsia="Times New Roman" w:hAnsi="Times New Roman" w:cs="Times New Roman"/>
          <w:szCs w:val="28"/>
          <w:lang w:eastAsia="zh-CN"/>
        </w:rPr>
      </w:pPr>
    </w:p>
    <w:tbl>
      <w:tblPr>
        <w:tblW w:w="9369"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6767"/>
      </w:tblGrid>
      <w:tr w:rsidR="00AA4283" w:rsidRPr="00AA4283" w:rsidTr="00A47FFB">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AA4283" w:rsidRPr="00AA4283" w:rsidRDefault="00AA4283" w:rsidP="00AA4283">
            <w:pPr>
              <w:spacing w:after="0" w:line="240" w:lineRule="auto"/>
              <w:ind w:left="57" w:right="57"/>
              <w:jc w:val="center"/>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Вид учебных занятий по дисциплине</w:t>
            </w:r>
          </w:p>
        </w:tc>
        <w:tc>
          <w:tcPr>
            <w:tcW w:w="6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4283" w:rsidRPr="00AA4283" w:rsidRDefault="00AA4283" w:rsidP="00AA4283">
            <w:pPr>
              <w:spacing w:after="0" w:line="240" w:lineRule="auto"/>
              <w:ind w:left="57" w:right="57"/>
              <w:jc w:val="center"/>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A4283" w:rsidRPr="00AA4283" w:rsidTr="00A47FFB">
        <w:trPr>
          <w:trHeight w:val="240"/>
        </w:trPr>
        <w:tc>
          <w:tcPr>
            <w:tcW w:w="2602" w:type="dxa"/>
            <w:tcBorders>
              <w:top w:val="single" w:sz="4" w:space="0" w:color="000000"/>
              <w:left w:val="single" w:sz="4" w:space="0" w:color="000000"/>
              <w:bottom w:val="single" w:sz="4" w:space="0" w:color="000000"/>
            </w:tcBorders>
            <w:shd w:val="clear" w:color="auto" w:fill="auto"/>
          </w:tcPr>
          <w:p w:rsidR="00AA4283" w:rsidRPr="00AA4283" w:rsidRDefault="00AA4283" w:rsidP="00AA4283">
            <w:pPr>
              <w:spacing w:after="0" w:line="240" w:lineRule="auto"/>
              <w:ind w:left="133"/>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Занятия лекционного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AA4283" w:rsidRDefault="00AA4283" w:rsidP="00AA4283">
            <w:pPr>
              <w:spacing w:after="0" w:line="240" w:lineRule="auto"/>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аудитория, оснащенная учебной доской, проекционным обору</w:t>
            </w:r>
            <w:r w:rsidRPr="00AA4283">
              <w:rPr>
                <w:rFonts w:ascii="Times New Roman" w:eastAsia="Times New Roman" w:hAnsi="Times New Roman" w:cs="Times New Roman"/>
                <w:sz w:val="24"/>
                <w:szCs w:val="28"/>
                <w:lang w:eastAsia="zh-CN"/>
              </w:rPr>
              <w:softHyphen/>
              <w:t>дованием или компьютером с экраном большой диагонали и сенсорным управлением.</w:t>
            </w:r>
          </w:p>
        </w:tc>
      </w:tr>
      <w:tr w:rsidR="00AA4283" w:rsidRPr="00AA4283" w:rsidTr="00A47FFB">
        <w:trPr>
          <w:trHeight w:val="240"/>
        </w:trPr>
        <w:tc>
          <w:tcPr>
            <w:tcW w:w="2602" w:type="dxa"/>
            <w:tcBorders>
              <w:top w:val="single" w:sz="4" w:space="0" w:color="000000"/>
              <w:left w:val="single" w:sz="4" w:space="0" w:color="000000"/>
              <w:bottom w:val="single" w:sz="4" w:space="0" w:color="000000"/>
            </w:tcBorders>
            <w:shd w:val="clear" w:color="auto" w:fill="auto"/>
          </w:tcPr>
          <w:p w:rsidR="00AA4283" w:rsidRPr="00AA4283" w:rsidRDefault="00AA4283" w:rsidP="00AA4283">
            <w:pPr>
              <w:spacing w:after="0" w:line="240" w:lineRule="auto"/>
              <w:ind w:left="133"/>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Занятия семинарского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AA4283" w:rsidRDefault="00AA4283" w:rsidP="00AA4283">
            <w:pPr>
              <w:spacing w:after="0" w:line="240" w:lineRule="auto"/>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аудитория, оснащенная учебной доской</w:t>
            </w:r>
          </w:p>
        </w:tc>
      </w:tr>
      <w:tr w:rsidR="00AA4283" w:rsidRPr="00AA4283" w:rsidTr="00A47FFB">
        <w:trPr>
          <w:trHeight w:val="85"/>
        </w:trPr>
        <w:tc>
          <w:tcPr>
            <w:tcW w:w="2602" w:type="dxa"/>
            <w:tcBorders>
              <w:top w:val="single" w:sz="4" w:space="0" w:color="000000"/>
              <w:left w:val="single" w:sz="4" w:space="0" w:color="000000"/>
              <w:bottom w:val="single" w:sz="4" w:space="0" w:color="000000"/>
            </w:tcBorders>
            <w:shd w:val="clear" w:color="auto" w:fill="auto"/>
          </w:tcPr>
          <w:p w:rsidR="00AA4283" w:rsidRPr="00AA4283" w:rsidRDefault="00AA4283" w:rsidP="00AA4283">
            <w:pPr>
              <w:spacing w:after="0" w:line="240" w:lineRule="auto"/>
              <w:ind w:left="133"/>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Самостоятельная работа студентов</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AA4283" w:rsidRDefault="00AA4283" w:rsidP="00AA4283">
            <w:pPr>
              <w:spacing w:after="0" w:line="240" w:lineRule="auto"/>
              <w:ind w:left="175"/>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Научно-техническая библиотека, корпус 3</w:t>
            </w:r>
          </w:p>
        </w:tc>
      </w:tr>
    </w:tbl>
    <w:p w:rsidR="009D24A2" w:rsidRPr="00027287" w:rsidRDefault="009D24A2" w:rsidP="00AA4283">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2" w:name="_Hlk494364376"/>
      <w:r>
        <w:rPr>
          <w:rFonts w:ascii="Times New Roman" w:eastAsia="Times New Roman" w:hAnsi="Times New Roman" w:cs="Times New Roman"/>
          <w:sz w:val="24"/>
          <w:szCs w:val="24"/>
          <w:lang w:eastAsia="ru-RU"/>
        </w:rPr>
        <w:tab/>
      </w:r>
      <w:bookmarkEnd w:id="2"/>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FD5496">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w:t>
      </w:r>
      <w:r w:rsidR="00004A8B">
        <w:rPr>
          <w:rFonts w:ascii="Times New Roman" w:eastAsia="Times New Roman" w:hAnsi="Times New Roman" w:cs="Times New Roman"/>
          <w:bCs/>
        </w:rPr>
        <w:t>2</w:t>
      </w:r>
      <w:r w:rsidRPr="000B1B86">
        <w:rPr>
          <w:rFonts w:ascii="Times New Roman" w:eastAsia="Times New Roman" w:hAnsi="Times New Roman" w:cs="Times New Roman"/>
          <w:bCs/>
        </w:rPr>
        <w:t xml:space="preserve"> «</w:t>
      </w:r>
      <w:r w:rsidR="00004A8B">
        <w:rPr>
          <w:rFonts w:ascii="Times New Roman" w:eastAsia="Times New Roman" w:hAnsi="Times New Roman" w:cs="Times New Roman"/>
          <w:bCs/>
          <w:sz w:val="24"/>
          <w:szCs w:val="24"/>
        </w:rPr>
        <w:t>Режиссура театра</w:t>
      </w:r>
      <w:r w:rsidRPr="000B1B86">
        <w:rPr>
          <w:rFonts w:ascii="Times New Roman" w:eastAsia="Times New Roman" w:hAnsi="Times New Roman" w:cs="Times New Roman"/>
          <w:bCs/>
          <w:sz w:val="24"/>
          <w:szCs w:val="24"/>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w:t>
      </w:r>
      <w:r w:rsidR="00004A8B">
        <w:rPr>
          <w:rFonts w:ascii="Times New Roman" w:eastAsia="Times New Roman" w:hAnsi="Times New Roman" w:cs="Times New Roman"/>
          <w:sz w:val="24"/>
          <w:szCs w:val="24"/>
          <w:lang w:eastAsia="zh-CN"/>
        </w:rPr>
        <w:t>Режиссер драмы</w:t>
      </w:r>
      <w:r w:rsidRPr="000B1B86">
        <w:rPr>
          <w:rFonts w:ascii="Times New Roman" w:eastAsia="Times New Roman" w:hAnsi="Times New Roman" w:cs="Times New Roman"/>
          <w:sz w:val="24"/>
          <w:szCs w:val="24"/>
          <w:lang w:eastAsia="zh-CN"/>
        </w:rPr>
        <w:t>»</w:t>
      </w:r>
    </w:p>
    <w:p w:rsidR="00272630" w:rsidRDefault="000B1B86" w:rsidP="00272630">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ru-RU"/>
        </w:rPr>
      </w:pPr>
      <w:r w:rsidRPr="000B1B86">
        <w:rPr>
          <w:rFonts w:ascii="Times New Roman" w:eastAsia="Times New Roman" w:hAnsi="Times New Roman" w:cs="Times New Roman"/>
          <w:sz w:val="24"/>
          <w:szCs w:val="24"/>
          <w:lang w:eastAsia="zh-CN"/>
        </w:rPr>
        <w:t>Автор (ы):</w:t>
      </w:r>
      <w:r w:rsidR="006B0800" w:rsidRPr="006B0800">
        <w:t xml:space="preserve"> </w:t>
      </w:r>
      <w:r w:rsidR="00272630" w:rsidRPr="00272630">
        <w:rPr>
          <w:rFonts w:ascii="Times New Roman" w:eastAsia="Times New Roman" w:hAnsi="Times New Roman" w:cs="Times New Roman"/>
          <w:sz w:val="24"/>
          <w:szCs w:val="24"/>
          <w:lang w:eastAsia="ru-RU"/>
        </w:rPr>
        <w:t>д.фил.н., доцент Гудзова Я.О.</w:t>
      </w:r>
    </w:p>
    <w:sectPr w:rsidR="002726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719" w:rsidRDefault="001C4719">
      <w:pPr>
        <w:spacing w:after="0" w:line="240" w:lineRule="auto"/>
      </w:pPr>
      <w:r>
        <w:separator/>
      </w:r>
    </w:p>
  </w:endnote>
  <w:endnote w:type="continuationSeparator" w:id="0">
    <w:p w:rsidR="001C4719" w:rsidRDefault="001C4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719" w:rsidRDefault="001C4719">
      <w:pPr>
        <w:spacing w:after="0" w:line="240" w:lineRule="auto"/>
      </w:pPr>
      <w:r>
        <w:separator/>
      </w:r>
    </w:p>
  </w:footnote>
  <w:footnote w:type="continuationSeparator" w:id="0">
    <w:p w:rsidR="001C4719" w:rsidRDefault="001C47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B1E"/>
    <w:multiLevelType w:val="hybridMultilevel"/>
    <w:tmpl w:val="AD16C3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14656C"/>
    <w:multiLevelType w:val="hybridMultilevel"/>
    <w:tmpl w:val="7136A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B27A9"/>
    <w:multiLevelType w:val="hybridMultilevel"/>
    <w:tmpl w:val="8CCE28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A93D1C"/>
    <w:multiLevelType w:val="hybridMultilevel"/>
    <w:tmpl w:val="1EA06B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A67E0A"/>
    <w:multiLevelType w:val="hybridMultilevel"/>
    <w:tmpl w:val="1B5E2AB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7F543B"/>
    <w:multiLevelType w:val="hybridMultilevel"/>
    <w:tmpl w:val="2CF624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556FD6"/>
    <w:multiLevelType w:val="hybridMultilevel"/>
    <w:tmpl w:val="763685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53413A"/>
    <w:multiLevelType w:val="hybridMultilevel"/>
    <w:tmpl w:val="3CE0D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7E7FDE"/>
    <w:multiLevelType w:val="hybridMultilevel"/>
    <w:tmpl w:val="6B4C9B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F27662"/>
    <w:multiLevelType w:val="hybridMultilevel"/>
    <w:tmpl w:val="C33EC4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6459BD"/>
    <w:multiLevelType w:val="hybridMultilevel"/>
    <w:tmpl w:val="233402E2"/>
    <w:lvl w:ilvl="0" w:tplc="0419000F">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11" w15:restartNumberingAfterBreak="0">
    <w:nsid w:val="2D832846"/>
    <w:multiLevelType w:val="hybridMultilevel"/>
    <w:tmpl w:val="6EA88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180698"/>
    <w:multiLevelType w:val="hybridMultilevel"/>
    <w:tmpl w:val="507C3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095088"/>
    <w:multiLevelType w:val="hybridMultilevel"/>
    <w:tmpl w:val="7F3A6B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98606A"/>
    <w:multiLevelType w:val="hybridMultilevel"/>
    <w:tmpl w:val="2772A2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3F167E9F"/>
    <w:multiLevelType w:val="hybridMultilevel"/>
    <w:tmpl w:val="E2241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D87172"/>
    <w:multiLevelType w:val="hybridMultilevel"/>
    <w:tmpl w:val="CD642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1163288"/>
    <w:multiLevelType w:val="hybridMultilevel"/>
    <w:tmpl w:val="80829B5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423DAD"/>
    <w:multiLevelType w:val="hybridMultilevel"/>
    <w:tmpl w:val="1BB41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47508B"/>
    <w:multiLevelType w:val="hybridMultilevel"/>
    <w:tmpl w:val="94D2D4E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BD2FA3"/>
    <w:multiLevelType w:val="hybridMultilevel"/>
    <w:tmpl w:val="553A1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9F658F"/>
    <w:multiLevelType w:val="hybridMultilevel"/>
    <w:tmpl w:val="DDC459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192576A"/>
    <w:multiLevelType w:val="hybridMultilevel"/>
    <w:tmpl w:val="B0E4B7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6A225DF8"/>
    <w:multiLevelType w:val="hybridMultilevel"/>
    <w:tmpl w:val="9F9CB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A435514"/>
    <w:multiLevelType w:val="hybridMultilevel"/>
    <w:tmpl w:val="46D83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11284E"/>
    <w:multiLevelType w:val="hybridMultilevel"/>
    <w:tmpl w:val="E1AC1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384D3A"/>
    <w:multiLevelType w:val="hybridMultilevel"/>
    <w:tmpl w:val="E2F67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91573BE"/>
    <w:multiLevelType w:val="hybridMultilevel"/>
    <w:tmpl w:val="020E45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005543"/>
    <w:multiLevelType w:val="hybridMultilevel"/>
    <w:tmpl w:val="7DFEF5A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C8E36B3"/>
    <w:multiLevelType w:val="hybridMultilevel"/>
    <w:tmpl w:val="457AE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B965AA"/>
    <w:multiLevelType w:val="hybridMultilevel"/>
    <w:tmpl w:val="FAF66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8"/>
  </w:num>
  <w:num w:numId="3">
    <w:abstractNumId w:val="29"/>
  </w:num>
  <w:num w:numId="4">
    <w:abstractNumId w:val="15"/>
  </w:num>
  <w:num w:numId="5">
    <w:abstractNumId w:val="26"/>
  </w:num>
  <w:num w:numId="6">
    <w:abstractNumId w:val="6"/>
  </w:num>
  <w:num w:numId="7">
    <w:abstractNumId w:val="11"/>
  </w:num>
  <w:num w:numId="8">
    <w:abstractNumId w:val="1"/>
  </w:num>
  <w:num w:numId="9">
    <w:abstractNumId w:val="28"/>
  </w:num>
  <w:num w:numId="10">
    <w:abstractNumId w:val="27"/>
  </w:num>
  <w:num w:numId="11">
    <w:abstractNumId w:val="32"/>
  </w:num>
  <w:num w:numId="12">
    <w:abstractNumId w:val="21"/>
  </w:num>
  <w:num w:numId="13">
    <w:abstractNumId w:val="12"/>
  </w:num>
  <w:num w:numId="14">
    <w:abstractNumId w:val="33"/>
  </w:num>
  <w:num w:numId="15">
    <w:abstractNumId w:val="7"/>
  </w:num>
  <w:num w:numId="16">
    <w:abstractNumId w:val="10"/>
  </w:num>
  <w:num w:numId="17">
    <w:abstractNumId w:val="20"/>
  </w:num>
  <w:num w:numId="18">
    <w:abstractNumId w:val="0"/>
  </w:num>
  <w:num w:numId="19">
    <w:abstractNumId w:val="2"/>
  </w:num>
  <w:num w:numId="20">
    <w:abstractNumId w:val="17"/>
  </w:num>
  <w:num w:numId="21">
    <w:abstractNumId w:val="3"/>
  </w:num>
  <w:num w:numId="22">
    <w:abstractNumId w:val="31"/>
  </w:num>
  <w:num w:numId="23">
    <w:abstractNumId w:val="5"/>
  </w:num>
  <w:num w:numId="24">
    <w:abstractNumId w:val="23"/>
  </w:num>
  <w:num w:numId="25">
    <w:abstractNumId w:val="30"/>
  </w:num>
  <w:num w:numId="26">
    <w:abstractNumId w:val="9"/>
  </w:num>
  <w:num w:numId="27">
    <w:abstractNumId w:val="14"/>
  </w:num>
  <w:num w:numId="28">
    <w:abstractNumId w:val="4"/>
  </w:num>
  <w:num w:numId="29">
    <w:abstractNumId w:val="13"/>
  </w:num>
  <w:num w:numId="30">
    <w:abstractNumId w:val="8"/>
  </w:num>
  <w:num w:numId="31">
    <w:abstractNumId w:val="19"/>
  </w:num>
  <w:num w:numId="32">
    <w:abstractNumId w:val="25"/>
  </w:num>
  <w:num w:numId="33">
    <w:abstractNumId w:val="16"/>
  </w:num>
  <w:num w:numId="34">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04A8B"/>
    <w:rsid w:val="00011F70"/>
    <w:rsid w:val="00013339"/>
    <w:rsid w:val="000259BC"/>
    <w:rsid w:val="00032D8B"/>
    <w:rsid w:val="00046169"/>
    <w:rsid w:val="00047DE9"/>
    <w:rsid w:val="0005489B"/>
    <w:rsid w:val="00057ECB"/>
    <w:rsid w:val="00060C49"/>
    <w:rsid w:val="00065874"/>
    <w:rsid w:val="00065E30"/>
    <w:rsid w:val="00081BBA"/>
    <w:rsid w:val="0008795D"/>
    <w:rsid w:val="000A4B40"/>
    <w:rsid w:val="000B1B86"/>
    <w:rsid w:val="000B2507"/>
    <w:rsid w:val="000B2F39"/>
    <w:rsid w:val="000B5B75"/>
    <w:rsid w:val="000C0986"/>
    <w:rsid w:val="000C5186"/>
    <w:rsid w:val="000F6473"/>
    <w:rsid w:val="001050C5"/>
    <w:rsid w:val="00124254"/>
    <w:rsid w:val="0015020E"/>
    <w:rsid w:val="00153119"/>
    <w:rsid w:val="0016451F"/>
    <w:rsid w:val="00165EC8"/>
    <w:rsid w:val="00171BFD"/>
    <w:rsid w:val="00172117"/>
    <w:rsid w:val="00177200"/>
    <w:rsid w:val="001837EE"/>
    <w:rsid w:val="00187830"/>
    <w:rsid w:val="001A1643"/>
    <w:rsid w:val="001B1707"/>
    <w:rsid w:val="001B6176"/>
    <w:rsid w:val="001C14E4"/>
    <w:rsid w:val="001C3789"/>
    <w:rsid w:val="001C4719"/>
    <w:rsid w:val="001D4C61"/>
    <w:rsid w:val="001D65D7"/>
    <w:rsid w:val="001E217C"/>
    <w:rsid w:val="001E2B6F"/>
    <w:rsid w:val="001E332B"/>
    <w:rsid w:val="001F2514"/>
    <w:rsid w:val="001F4329"/>
    <w:rsid w:val="00200F85"/>
    <w:rsid w:val="00202FBF"/>
    <w:rsid w:val="00224FE9"/>
    <w:rsid w:val="00233F55"/>
    <w:rsid w:val="00250B50"/>
    <w:rsid w:val="00250C48"/>
    <w:rsid w:val="00266B11"/>
    <w:rsid w:val="00267DEC"/>
    <w:rsid w:val="00272630"/>
    <w:rsid w:val="00284B89"/>
    <w:rsid w:val="002907A0"/>
    <w:rsid w:val="002953E7"/>
    <w:rsid w:val="002A0DF3"/>
    <w:rsid w:val="002A3406"/>
    <w:rsid w:val="002A45C6"/>
    <w:rsid w:val="002A53DA"/>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94270"/>
    <w:rsid w:val="004A55EF"/>
    <w:rsid w:val="004B1DEF"/>
    <w:rsid w:val="004B4EAC"/>
    <w:rsid w:val="004D1DA1"/>
    <w:rsid w:val="004D2AAB"/>
    <w:rsid w:val="004D7BEE"/>
    <w:rsid w:val="004F01F5"/>
    <w:rsid w:val="00500E21"/>
    <w:rsid w:val="00501456"/>
    <w:rsid w:val="00503D2D"/>
    <w:rsid w:val="00513C45"/>
    <w:rsid w:val="00521F10"/>
    <w:rsid w:val="00525560"/>
    <w:rsid w:val="0052619D"/>
    <w:rsid w:val="00535754"/>
    <w:rsid w:val="00572D1F"/>
    <w:rsid w:val="005754C2"/>
    <w:rsid w:val="00575573"/>
    <w:rsid w:val="00577695"/>
    <w:rsid w:val="0058433C"/>
    <w:rsid w:val="005919F3"/>
    <w:rsid w:val="005973E2"/>
    <w:rsid w:val="005C0DE2"/>
    <w:rsid w:val="005C12EB"/>
    <w:rsid w:val="005C440A"/>
    <w:rsid w:val="005D5EDE"/>
    <w:rsid w:val="005D6E55"/>
    <w:rsid w:val="005E331C"/>
    <w:rsid w:val="005F2888"/>
    <w:rsid w:val="00604D6E"/>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0800"/>
    <w:rsid w:val="006B2253"/>
    <w:rsid w:val="006B36EE"/>
    <w:rsid w:val="006C26D3"/>
    <w:rsid w:val="006C492A"/>
    <w:rsid w:val="006D040A"/>
    <w:rsid w:val="006D7BAA"/>
    <w:rsid w:val="006E6F72"/>
    <w:rsid w:val="006F5ED3"/>
    <w:rsid w:val="00703879"/>
    <w:rsid w:val="00703CB6"/>
    <w:rsid w:val="007060D8"/>
    <w:rsid w:val="00710B34"/>
    <w:rsid w:val="00725584"/>
    <w:rsid w:val="007326AA"/>
    <w:rsid w:val="007366B6"/>
    <w:rsid w:val="00737D8C"/>
    <w:rsid w:val="007426FB"/>
    <w:rsid w:val="007470AC"/>
    <w:rsid w:val="007546CE"/>
    <w:rsid w:val="00770A28"/>
    <w:rsid w:val="00773D4C"/>
    <w:rsid w:val="00781841"/>
    <w:rsid w:val="0079017C"/>
    <w:rsid w:val="00791C23"/>
    <w:rsid w:val="007B22E5"/>
    <w:rsid w:val="007C356C"/>
    <w:rsid w:val="007C4FD3"/>
    <w:rsid w:val="007F2A35"/>
    <w:rsid w:val="008000A8"/>
    <w:rsid w:val="00800315"/>
    <w:rsid w:val="00823591"/>
    <w:rsid w:val="00845206"/>
    <w:rsid w:val="00856CEF"/>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1756"/>
    <w:rsid w:val="009D21F4"/>
    <w:rsid w:val="009D24A2"/>
    <w:rsid w:val="009D365B"/>
    <w:rsid w:val="009D4CC6"/>
    <w:rsid w:val="009F17E5"/>
    <w:rsid w:val="009F41C2"/>
    <w:rsid w:val="009F446B"/>
    <w:rsid w:val="00A2165F"/>
    <w:rsid w:val="00A25A7D"/>
    <w:rsid w:val="00A316F3"/>
    <w:rsid w:val="00A428C5"/>
    <w:rsid w:val="00A44F6F"/>
    <w:rsid w:val="00A47FFB"/>
    <w:rsid w:val="00A506B6"/>
    <w:rsid w:val="00A67765"/>
    <w:rsid w:val="00A81211"/>
    <w:rsid w:val="00A95714"/>
    <w:rsid w:val="00A96519"/>
    <w:rsid w:val="00AA4283"/>
    <w:rsid w:val="00AC418D"/>
    <w:rsid w:val="00AC4E1E"/>
    <w:rsid w:val="00AC5310"/>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866F4"/>
    <w:rsid w:val="00C93A07"/>
    <w:rsid w:val="00CA407D"/>
    <w:rsid w:val="00CA7D0E"/>
    <w:rsid w:val="00CB548E"/>
    <w:rsid w:val="00CB5E44"/>
    <w:rsid w:val="00CB6C6B"/>
    <w:rsid w:val="00CC158D"/>
    <w:rsid w:val="00CC2249"/>
    <w:rsid w:val="00CC24BF"/>
    <w:rsid w:val="00CC2A2F"/>
    <w:rsid w:val="00CC360F"/>
    <w:rsid w:val="00CC5274"/>
    <w:rsid w:val="00CC557D"/>
    <w:rsid w:val="00CD6423"/>
    <w:rsid w:val="00CE3C94"/>
    <w:rsid w:val="00CE5C1E"/>
    <w:rsid w:val="00CE7806"/>
    <w:rsid w:val="00CE7FF6"/>
    <w:rsid w:val="00CF2AAD"/>
    <w:rsid w:val="00D27A39"/>
    <w:rsid w:val="00D42B4B"/>
    <w:rsid w:val="00D51C16"/>
    <w:rsid w:val="00D54FB6"/>
    <w:rsid w:val="00D748EB"/>
    <w:rsid w:val="00D82A2C"/>
    <w:rsid w:val="00D836F1"/>
    <w:rsid w:val="00D870E1"/>
    <w:rsid w:val="00D908A4"/>
    <w:rsid w:val="00DA412D"/>
    <w:rsid w:val="00DA5967"/>
    <w:rsid w:val="00DB240D"/>
    <w:rsid w:val="00DB30D7"/>
    <w:rsid w:val="00DB770F"/>
    <w:rsid w:val="00DD512F"/>
    <w:rsid w:val="00DF0D3A"/>
    <w:rsid w:val="00DF2F2C"/>
    <w:rsid w:val="00E23DD6"/>
    <w:rsid w:val="00E26272"/>
    <w:rsid w:val="00E3113F"/>
    <w:rsid w:val="00E3187B"/>
    <w:rsid w:val="00E32684"/>
    <w:rsid w:val="00E40D44"/>
    <w:rsid w:val="00E549F9"/>
    <w:rsid w:val="00E67C4C"/>
    <w:rsid w:val="00E73D65"/>
    <w:rsid w:val="00E75BD0"/>
    <w:rsid w:val="00E8562D"/>
    <w:rsid w:val="00E95F00"/>
    <w:rsid w:val="00EA16C0"/>
    <w:rsid w:val="00EA5EA3"/>
    <w:rsid w:val="00EA622F"/>
    <w:rsid w:val="00EC2482"/>
    <w:rsid w:val="00ED2225"/>
    <w:rsid w:val="00ED4801"/>
    <w:rsid w:val="00F002B9"/>
    <w:rsid w:val="00F04BF1"/>
    <w:rsid w:val="00F07FF0"/>
    <w:rsid w:val="00F10C83"/>
    <w:rsid w:val="00F10F6A"/>
    <w:rsid w:val="00F1432D"/>
    <w:rsid w:val="00F15F8F"/>
    <w:rsid w:val="00F16FB8"/>
    <w:rsid w:val="00F27AA7"/>
    <w:rsid w:val="00F318B2"/>
    <w:rsid w:val="00F37281"/>
    <w:rsid w:val="00F42CEA"/>
    <w:rsid w:val="00F500D2"/>
    <w:rsid w:val="00F517B4"/>
    <w:rsid w:val="00F519C7"/>
    <w:rsid w:val="00F576B0"/>
    <w:rsid w:val="00F57C3D"/>
    <w:rsid w:val="00F644AF"/>
    <w:rsid w:val="00F71926"/>
    <w:rsid w:val="00F743C1"/>
    <w:rsid w:val="00F769B1"/>
    <w:rsid w:val="00F81D3A"/>
    <w:rsid w:val="00F960C6"/>
    <w:rsid w:val="00FB7701"/>
    <w:rsid w:val="00FD5496"/>
    <w:rsid w:val="00FE0A11"/>
    <w:rsid w:val="00FF0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801F5C"/>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99"/>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uiPriority w:val="99"/>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uiPriority w:val="99"/>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500E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
    <w:uiPriority w:val="99"/>
    <w:rsid w:val="00500E21"/>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fd">
    <w:name w:val="Пособие"/>
    <w:basedOn w:val="a"/>
    <w:uiPriority w:val="99"/>
    <w:rsid w:val="00500E21"/>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e">
    <w:name w:val="Нет списка2"/>
    <w:next w:val="a2"/>
    <w:uiPriority w:val="99"/>
    <w:semiHidden/>
    <w:unhideWhenUsed/>
    <w:rsid w:val="00500E21"/>
  </w:style>
  <w:style w:type="numbering" w:customStyle="1" w:styleId="3b">
    <w:name w:val="Нет списка3"/>
    <w:next w:val="a2"/>
    <w:uiPriority w:val="99"/>
    <w:semiHidden/>
    <w:unhideWhenUsed/>
    <w:rsid w:val="00500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nspektov.net/question/1829061" TargetMode="External"/><Relationship Id="rId18" Type="http://schemas.openxmlformats.org/officeDocument/2006/relationships/hyperlink" Target="https://biblio-online.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konspektov.net/question/1826057" TargetMode="External"/><Relationship Id="rId17" Type="http://schemas.openxmlformats.org/officeDocument/2006/relationships/hyperlink" Target="https://rucont.ru/" TargetMode="External"/><Relationship Id="rId2" Type="http://schemas.openxmlformats.org/officeDocument/2006/relationships/customXml" Target="../customXml/item2.xml"/><Relationship Id="rId16" Type="http://schemas.openxmlformats.org/officeDocument/2006/relationships/hyperlink" Target="https://e.lanbook.com/" TargetMode="External"/><Relationship Id="rId20" Type="http://schemas.openxmlformats.org/officeDocument/2006/relationships/hyperlink" Target="https://elibrary.ru/projects/subscription/rus_titles_open.a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nspektov.net/question/1823062" TargetMode="External"/><Relationship Id="rId5" Type="http://schemas.openxmlformats.org/officeDocument/2006/relationships/settings" Target="settings.xml"/><Relationship Id="rId15" Type="http://schemas.openxmlformats.org/officeDocument/2006/relationships/hyperlink" Target="http://www.consultant.ru/" TargetMode="External"/><Relationship Id="rId10" Type="http://schemas.openxmlformats.org/officeDocument/2006/relationships/hyperlink" Target="http://www.konspektov.net/question/1826056" TargetMode="External"/><Relationship Id="rId19" Type="http://schemas.openxmlformats.org/officeDocument/2006/relationships/hyperlink" Target="http://www.bibliorossica.com/" TargetMode="External"/><Relationship Id="rId4" Type="http://schemas.openxmlformats.org/officeDocument/2006/relationships/styles" Target="styles.xml"/><Relationship Id="rId9" Type="http://schemas.openxmlformats.org/officeDocument/2006/relationships/hyperlink" Target="http://www.konspektov.net/question/1827058" TargetMode="External"/><Relationship Id="rId14" Type="http://schemas.openxmlformats.org/officeDocument/2006/relationships/hyperlink" Target="http://www.konspektov.net/question/524537054416076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74B6090-E19F-4CA1-9512-C977EE2C8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7524</Words>
  <Characters>42893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6</cp:revision>
  <cp:lastPrinted>2021-12-28T11:32:00Z</cp:lastPrinted>
  <dcterms:created xsi:type="dcterms:W3CDTF">2022-07-08T06:45:00Z</dcterms:created>
  <dcterms:modified xsi:type="dcterms:W3CDTF">2022-07-08T06:53:00Z</dcterms:modified>
</cp:coreProperties>
</file>